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C19AC" w14:textId="47F81593" w:rsidR="008B03EC" w:rsidRPr="00BE7560" w:rsidRDefault="00FD21B5" w:rsidP="008B03EC">
      <w:pPr>
        <w:keepLines/>
        <w:tabs>
          <w:tab w:val="right" w:pos="10440"/>
          <w:tab w:val="right" w:pos="13323"/>
        </w:tabs>
        <w:spacing w:after="0"/>
        <w:rPr>
          <w:rFonts w:ascii="Arial" w:hAnsi="Arial" w:cs="Arial"/>
          <w:b/>
          <w:sz w:val="24"/>
          <w:szCs w:val="24"/>
          <w:lang w:val="en-US"/>
        </w:rPr>
      </w:pPr>
      <w:bookmarkStart w:id="0" w:name="_Ref399006623"/>
      <w:bookmarkStart w:id="1" w:name="_Toc92513360"/>
      <w:r w:rsidRPr="00FD21B5">
        <w:rPr>
          <w:rFonts w:ascii="Arial" w:eastAsia="宋体" w:hAnsi="Arial" w:cs="Arial"/>
          <w:b/>
          <w:sz w:val="24"/>
          <w:szCs w:val="24"/>
          <w:lang w:eastAsia="zh-CN"/>
        </w:rPr>
        <w:t>3GPP TSG RAN Meeting #108</w:t>
      </w:r>
      <w:r w:rsidR="008B03EC">
        <w:rPr>
          <w:rFonts w:ascii="Arial" w:hAnsi="Arial" w:cs="Arial"/>
          <w:b/>
          <w:sz w:val="24"/>
          <w:szCs w:val="24"/>
          <w:lang w:val="en-US"/>
        </w:rPr>
        <w:t xml:space="preserve"> </w:t>
      </w:r>
      <w:r w:rsidR="008B03EC">
        <w:rPr>
          <w:rFonts w:ascii="Arial" w:hAnsi="Arial" w:cs="Arial"/>
          <w:b/>
          <w:sz w:val="24"/>
          <w:szCs w:val="24"/>
          <w:lang w:val="en-US"/>
        </w:rPr>
        <w:tab/>
      </w:r>
      <w:r w:rsidR="00B9390B" w:rsidRPr="00B9390B">
        <w:rPr>
          <w:rFonts w:ascii="Arial" w:hAnsi="Arial" w:cs="Arial"/>
          <w:b/>
          <w:sz w:val="24"/>
          <w:szCs w:val="24"/>
          <w:lang w:val="en-US"/>
        </w:rPr>
        <w:t>RP-251531</w:t>
      </w:r>
    </w:p>
    <w:p w14:paraId="3021C55C" w14:textId="142CAF64" w:rsidR="008B03EC" w:rsidRPr="00F44C66" w:rsidRDefault="00AF37D0" w:rsidP="008B03EC">
      <w:pPr>
        <w:keepLines/>
        <w:tabs>
          <w:tab w:val="right" w:pos="10440"/>
          <w:tab w:val="right" w:pos="13323"/>
        </w:tabs>
        <w:spacing w:after="0"/>
        <w:rPr>
          <w:rFonts w:ascii="Arial" w:hAnsi="Arial" w:cs="Arial"/>
          <w:b/>
          <w:sz w:val="24"/>
          <w:szCs w:val="24"/>
          <w:lang w:val="en-US"/>
        </w:rPr>
      </w:pPr>
      <w:r w:rsidRPr="00AF37D0">
        <w:rPr>
          <w:rFonts w:ascii="Arial" w:eastAsia="宋体" w:hAnsi="Arial" w:cs="Arial"/>
          <w:b/>
          <w:sz w:val="24"/>
          <w:szCs w:val="24"/>
          <w:lang w:eastAsia="zh-CN"/>
        </w:rPr>
        <w:t>Prague, Czech, June 9-13, 2025</w:t>
      </w:r>
    </w:p>
    <w:p w14:paraId="7DF59ADA" w14:textId="77777777" w:rsidR="00CA17AD" w:rsidRPr="00CA17AD" w:rsidRDefault="00CA17AD" w:rsidP="00F71A33">
      <w:pPr>
        <w:pStyle w:val="aff2"/>
        <w:rPr>
          <w:rFonts w:eastAsia="宋体"/>
          <w:szCs w:val="22"/>
          <w:lang w:eastAsia="zh-CN"/>
        </w:rPr>
      </w:pPr>
    </w:p>
    <w:p w14:paraId="3B620443" w14:textId="315210D3" w:rsidR="00911C40" w:rsidRPr="00CA2A40" w:rsidRDefault="00911C40" w:rsidP="006043C2">
      <w:pPr>
        <w:tabs>
          <w:tab w:val="left" w:pos="1985"/>
        </w:tabs>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r w:rsidR="001745F5">
        <w:rPr>
          <w:rFonts w:ascii="Arial" w:hAnsi="Arial" w:cs="Arial"/>
          <w:sz w:val="22"/>
          <w:szCs w:val="22"/>
        </w:rPr>
        <w:t xml:space="preserve">, </w:t>
      </w:r>
      <w:r w:rsidR="002A2D39" w:rsidRPr="002A2D39">
        <w:rPr>
          <w:rFonts w:ascii="Arial" w:hAnsi="Arial" w:cs="Arial"/>
          <w:sz w:val="22"/>
          <w:szCs w:val="22"/>
        </w:rPr>
        <w:t>Verizon</w:t>
      </w:r>
      <w:r w:rsidR="002A2D39">
        <w:rPr>
          <w:rFonts w:ascii="Arial" w:hAnsi="Arial" w:cs="Arial"/>
          <w:sz w:val="22"/>
          <w:szCs w:val="22"/>
        </w:rPr>
        <w:t xml:space="preserve">, </w:t>
      </w:r>
      <w:r w:rsidR="001B62E4" w:rsidRPr="001B62E4">
        <w:rPr>
          <w:rFonts w:ascii="Arial" w:hAnsi="Arial" w:cs="Arial"/>
          <w:sz w:val="22"/>
          <w:szCs w:val="22"/>
        </w:rPr>
        <w:t>China Telecom, China Unicom</w:t>
      </w:r>
      <w:r w:rsidR="001B62E4">
        <w:rPr>
          <w:rFonts w:ascii="Arial" w:hAnsi="Arial" w:cs="Arial" w:hint="eastAsia"/>
          <w:sz w:val="22"/>
          <w:szCs w:val="22"/>
          <w:lang w:eastAsia="zh-CN"/>
        </w:rPr>
        <w:t>,</w:t>
      </w:r>
      <w:r w:rsidR="001B62E4">
        <w:rPr>
          <w:rFonts w:ascii="Arial" w:hAnsi="Arial" w:cs="Arial"/>
          <w:sz w:val="22"/>
          <w:szCs w:val="22"/>
          <w:lang w:eastAsia="zh-CN"/>
        </w:rPr>
        <w:t xml:space="preserve"> </w:t>
      </w:r>
      <w:r w:rsidR="00B9390B" w:rsidRPr="00B9390B">
        <w:rPr>
          <w:rFonts w:ascii="Arial" w:hAnsi="Arial" w:cs="Arial"/>
          <w:sz w:val="22"/>
          <w:szCs w:val="22"/>
          <w:lang w:eastAsia="zh-CN"/>
        </w:rPr>
        <w:t>Vodafone, Qualcomm</w:t>
      </w:r>
    </w:p>
    <w:p w14:paraId="3A4A4F6A" w14:textId="59E5EDF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D21B5" w:rsidRPr="00FD21B5">
        <w:rPr>
          <w:rFonts w:ascii="Arial" w:hAnsi="Arial" w:cs="Arial"/>
          <w:sz w:val="22"/>
          <w:szCs w:val="22"/>
        </w:rPr>
        <w:t>Discussion on SBFD-SBFD adjacen</w:t>
      </w:r>
      <w:bookmarkStart w:id="2" w:name="_GoBack"/>
      <w:bookmarkEnd w:id="2"/>
      <w:r w:rsidR="00FD21B5" w:rsidRPr="00FD21B5">
        <w:rPr>
          <w:rFonts w:ascii="Arial" w:hAnsi="Arial" w:cs="Arial"/>
          <w:sz w:val="22"/>
          <w:szCs w:val="22"/>
        </w:rPr>
        <w:t>t channel operation</w:t>
      </w:r>
    </w:p>
    <w:p w14:paraId="4FD55D83" w14:textId="5C213166"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FD21B5">
        <w:rPr>
          <w:rFonts w:ascii="Arial" w:hAnsi="Arial" w:cs="Arial"/>
          <w:sz w:val="22"/>
          <w:szCs w:val="22"/>
        </w:rPr>
        <w:t>9.3.1.2</w:t>
      </w:r>
    </w:p>
    <w:p w14:paraId="477159C9" w14:textId="41CF08D3"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B9390B">
        <w:rPr>
          <w:rFonts w:ascii="Arial" w:hAnsi="Arial" w:cs="Arial"/>
          <w:sz w:val="22"/>
          <w:szCs w:val="22"/>
        </w:rPr>
        <w:t>D</w:t>
      </w:r>
      <w:r w:rsidR="00B9390B" w:rsidRPr="00B9390B">
        <w:rPr>
          <w:rFonts w:ascii="Arial" w:hAnsi="Arial" w:cs="Arial"/>
          <w:sz w:val="22"/>
          <w:szCs w:val="22"/>
        </w:rPr>
        <w:t>iscussion</w:t>
      </w:r>
      <w:r w:rsidR="00B9390B">
        <w:rPr>
          <w:rFonts w:ascii="Arial" w:hAnsi="Arial" w:cs="Arial"/>
          <w:sz w:val="22"/>
          <w:szCs w:val="22"/>
        </w:rPr>
        <w:t>/</w:t>
      </w:r>
      <w:r w:rsidR="00B9390B" w:rsidRPr="00B9390B">
        <w:rPr>
          <w:rFonts w:ascii="Arial" w:hAnsi="Arial" w:cs="Arial"/>
          <w:sz w:val="22"/>
          <w:szCs w:val="22"/>
        </w:rPr>
        <w:t>Decision</w:t>
      </w:r>
    </w:p>
    <w:bookmarkEnd w:id="0"/>
    <w:bookmarkEnd w:id="1"/>
    <w:p w14:paraId="628E3CC6" w14:textId="036DFED8" w:rsidR="00AD4188" w:rsidRDefault="00FD21B5" w:rsidP="00F23E96">
      <w:pPr>
        <w:pStyle w:val="1"/>
        <w:spacing w:after="240"/>
        <w:rPr>
          <w:rFonts w:eastAsia="宋体"/>
          <w:lang w:eastAsia="zh-CN"/>
        </w:rPr>
      </w:pPr>
      <w:r w:rsidRPr="00FD21B5">
        <w:rPr>
          <w:rFonts w:eastAsia="宋体"/>
          <w:lang w:eastAsia="zh-CN"/>
        </w:rPr>
        <w:t>Background</w:t>
      </w:r>
    </w:p>
    <w:p w14:paraId="5056CD19" w14:textId="0DFC6A3F" w:rsidR="003B6D45" w:rsidRDefault="00FB4188" w:rsidP="008B03EC">
      <w:pPr>
        <w:jc w:val="both"/>
      </w:pPr>
      <w:r>
        <w:t>After the comprehensive study carried out by the Rel-18 SI for SBFD, the BS RF requirements for SBFD have been extensively discussed with good progress since the first meeting of the Rel-18 WI for SBFD. However,</w:t>
      </w:r>
      <w:r w:rsidR="00AF37D0">
        <w:t xml:space="preserve"> the RF requirements for </w:t>
      </w:r>
      <w:r w:rsidR="00AF37D0" w:rsidRPr="008A663F">
        <w:rPr>
          <w:rFonts w:eastAsia="宋体"/>
          <w:szCs w:val="24"/>
          <w:lang w:eastAsia="zh-CN"/>
        </w:rPr>
        <w:t>SBFD-SBFD co-ex case for FR1 WA or MR BS</w:t>
      </w:r>
      <w:r w:rsidR="00AF37D0">
        <w:rPr>
          <w:rFonts w:eastAsia="宋体"/>
          <w:szCs w:val="24"/>
          <w:lang w:eastAsia="zh-CN"/>
        </w:rPr>
        <w:t xml:space="preserve"> is not included in Rel-19 WI. In this contribution we provide </w:t>
      </w:r>
      <w:r w:rsidR="00FE0215">
        <w:rPr>
          <w:rFonts w:eastAsia="宋体"/>
          <w:szCs w:val="24"/>
          <w:lang w:eastAsia="zh-CN"/>
        </w:rPr>
        <w:t xml:space="preserve">our </w:t>
      </w:r>
      <w:r w:rsidR="00AF37D0">
        <w:rPr>
          <w:rFonts w:eastAsia="宋体"/>
          <w:szCs w:val="24"/>
          <w:lang w:eastAsia="zh-CN"/>
        </w:rPr>
        <w:t>consideration and proposal for the important deployment scenario.</w:t>
      </w:r>
    </w:p>
    <w:p w14:paraId="3FE766A4" w14:textId="51B0BC17" w:rsidR="00524ACD" w:rsidRDefault="00062E8E" w:rsidP="00524ACD">
      <w:pPr>
        <w:pStyle w:val="1"/>
        <w:spacing w:after="240"/>
        <w:rPr>
          <w:rFonts w:eastAsia="宋体"/>
          <w:lang w:eastAsia="zh-CN"/>
        </w:rPr>
      </w:pPr>
      <w:r>
        <w:rPr>
          <w:rFonts w:eastAsia="宋体" w:hint="eastAsia"/>
          <w:lang w:eastAsia="zh-CN"/>
        </w:rPr>
        <w:t>Discussion</w:t>
      </w:r>
    </w:p>
    <w:p w14:paraId="042C8E88" w14:textId="76ECE783" w:rsidR="00750E64" w:rsidRPr="00750E64" w:rsidRDefault="00750E64" w:rsidP="00750E64">
      <w:pPr>
        <w:rPr>
          <w:lang w:eastAsia="zh-CN"/>
        </w:rPr>
      </w:pPr>
      <w:r>
        <w:rPr>
          <w:lang w:eastAsia="zh-CN"/>
        </w:rPr>
        <w:t xml:space="preserve">At last </w:t>
      </w:r>
      <w:r w:rsidR="00FE0215">
        <w:rPr>
          <w:lang w:eastAsia="zh-CN"/>
        </w:rPr>
        <w:t xml:space="preserve">RAN4 </w:t>
      </w:r>
      <w:r>
        <w:rPr>
          <w:lang w:eastAsia="zh-CN"/>
        </w:rPr>
        <w:t>meeting</w:t>
      </w:r>
      <w:r w:rsidR="00FE0215">
        <w:rPr>
          <w:lang w:eastAsia="zh-CN"/>
        </w:rPr>
        <w:t xml:space="preserve"> RAN4#115</w:t>
      </w:r>
      <w:r>
        <w:rPr>
          <w:lang w:eastAsia="zh-CN"/>
        </w:rPr>
        <w:t>, the following way forward is approved on the</w:t>
      </w:r>
      <w:r w:rsidR="00B01B8D">
        <w:rPr>
          <w:lang w:eastAsia="zh-CN"/>
        </w:rPr>
        <w:t xml:space="preserve"> d</w:t>
      </w:r>
      <w:r w:rsidRPr="00750E64">
        <w:rPr>
          <w:lang w:eastAsia="zh-CN"/>
        </w:rPr>
        <w:t>eployment scenarios for FR1 SBFD</w:t>
      </w:r>
      <w:r w:rsidR="00FE0215">
        <w:rPr>
          <w:lang w:eastAsia="zh-CN"/>
        </w:rPr>
        <w:t xml:space="preserve"> </w:t>
      </w:r>
      <w:r w:rsidRPr="00750E64">
        <w:rPr>
          <w:lang w:eastAsia="zh-CN"/>
        </w:rPr>
        <w:t>BS</w:t>
      </w:r>
      <w:r>
        <w:rPr>
          <w:lang w:eastAsia="zh-CN"/>
        </w:rPr>
        <w:t>.</w:t>
      </w:r>
      <w:r w:rsidR="004140B7">
        <w:rPr>
          <w:lang w:eastAsia="zh-CN"/>
        </w:rPr>
        <w:t xml:space="preserve"> Although RAN4 identified the importance of the deployment scenarios on SBFD-SBFD co-ex, due to the work load and limited time in Rel-19, </w:t>
      </w:r>
      <w:r w:rsidR="00B01B8D">
        <w:rPr>
          <w:lang w:eastAsia="zh-CN"/>
        </w:rPr>
        <w:t xml:space="preserve">RAN4 agreed not to introduce the </w:t>
      </w:r>
      <w:r w:rsidR="004140B7" w:rsidRPr="00AF37D0">
        <w:rPr>
          <w:lang w:eastAsia="zh-CN"/>
        </w:rPr>
        <w:t>specific requirements for SBFD-SBFD co-ex case for FR1 WA or MR BS in Rel-19, and SBFD-SBFD co-ex case can be considered for Rel-20</w:t>
      </w:r>
      <w:r w:rsidR="00AF37D0">
        <w:rPr>
          <w:lang w:eastAsia="zh-CN"/>
        </w:rPr>
        <w:t xml:space="preserve"> [2]</w:t>
      </w:r>
      <w:r w:rsidR="004140B7" w:rsidRPr="00AF37D0">
        <w:rPr>
          <w:lang w:eastAsia="zh-CN"/>
        </w:rPr>
        <w:t>.</w:t>
      </w:r>
    </w:p>
    <w:tbl>
      <w:tblPr>
        <w:tblW w:w="1010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5"/>
      </w:tblGrid>
      <w:tr w:rsidR="008A663F" w14:paraId="52887C73" w14:textId="77777777" w:rsidTr="008A663F">
        <w:trPr>
          <w:trHeight w:val="1393"/>
        </w:trPr>
        <w:tc>
          <w:tcPr>
            <w:tcW w:w="10105" w:type="dxa"/>
          </w:tcPr>
          <w:p w14:paraId="633253AF" w14:textId="3021CE6B" w:rsidR="008A663F" w:rsidRPr="008A663F" w:rsidRDefault="008A663F" w:rsidP="008A663F">
            <w:pPr>
              <w:keepNext/>
              <w:keepLines/>
              <w:spacing w:before="100" w:beforeAutospacing="1" w:after="100" w:afterAutospacing="1"/>
              <w:ind w:left="87"/>
              <w:rPr>
                <w:rFonts w:ascii="Arial" w:eastAsia="宋体" w:hAnsi="Arial"/>
                <w:sz w:val="22"/>
                <w:szCs w:val="22"/>
                <w:lang w:val="en-US" w:eastAsia="zh-CN"/>
              </w:rPr>
            </w:pPr>
            <w:bookmarkStart w:id="3" w:name="_Hlk195233232"/>
            <w:bookmarkStart w:id="4" w:name="_Hlk181727117"/>
            <w:r w:rsidRPr="008A663F">
              <w:rPr>
                <w:rFonts w:ascii="Arial" w:eastAsia="宋体" w:hAnsi="Arial"/>
                <w:sz w:val="22"/>
                <w:szCs w:val="22"/>
                <w:lang w:val="en-US" w:eastAsia="zh-CN"/>
              </w:rPr>
              <w:t>Whether SBFD-SBFD co-ex case should be in Rel-19 scope</w:t>
            </w:r>
          </w:p>
          <w:p w14:paraId="38AD3574" w14:textId="77777777" w:rsidR="008A663F" w:rsidRPr="008A663F" w:rsidRDefault="008A663F" w:rsidP="008A663F">
            <w:pPr>
              <w:pStyle w:val="afff0"/>
              <w:widowControl/>
              <w:numPr>
                <w:ilvl w:val="0"/>
                <w:numId w:val="35"/>
              </w:numPr>
              <w:spacing w:after="120"/>
              <w:ind w:firstLineChars="0"/>
              <w:jc w:val="left"/>
              <w:rPr>
                <w:rFonts w:ascii="Times New Roman" w:eastAsia="宋体" w:hAnsi="Times New Roman"/>
                <w:kern w:val="0"/>
                <w:sz w:val="20"/>
                <w:szCs w:val="24"/>
                <w:lang w:val="en-GB" w:eastAsia="zh-CN"/>
              </w:rPr>
            </w:pPr>
            <w:r w:rsidRPr="008A663F">
              <w:rPr>
                <w:rFonts w:ascii="Times New Roman" w:eastAsia="宋体" w:hAnsi="Times New Roman"/>
                <w:kern w:val="0"/>
                <w:sz w:val="20"/>
                <w:szCs w:val="24"/>
                <w:lang w:val="en-GB" w:eastAsia="zh-CN"/>
              </w:rPr>
              <w:t>Way forward</w:t>
            </w:r>
          </w:p>
          <w:p w14:paraId="4CAAE10D" w14:textId="1C3BAECA" w:rsidR="008A663F" w:rsidRDefault="008A663F" w:rsidP="008A663F">
            <w:pPr>
              <w:pStyle w:val="afff0"/>
              <w:widowControl/>
              <w:numPr>
                <w:ilvl w:val="1"/>
                <w:numId w:val="36"/>
              </w:numPr>
              <w:spacing w:after="120"/>
              <w:ind w:firstLineChars="0"/>
              <w:jc w:val="left"/>
              <w:rPr>
                <w:rFonts w:ascii="Arial" w:eastAsia="宋体" w:hAnsi="Arial"/>
                <w:sz w:val="28"/>
                <w:szCs w:val="18"/>
                <w:lang w:val="en-US" w:eastAsia="zh-CN"/>
              </w:rPr>
            </w:pPr>
            <w:r w:rsidRPr="008A663F">
              <w:rPr>
                <w:rFonts w:ascii="Times New Roman" w:eastAsia="宋体" w:hAnsi="Times New Roman"/>
                <w:kern w:val="0"/>
                <w:sz w:val="20"/>
                <w:szCs w:val="24"/>
                <w:lang w:val="en-GB" w:eastAsia="zh-CN"/>
              </w:rPr>
              <w:t xml:space="preserve">RAN4 do not introduce the specific requirements for SBFD-SBFD co-ex case for FR1 WA or MR BS in Rel-19. </w:t>
            </w:r>
            <w:bookmarkStart w:id="5" w:name="_Hlk199335555"/>
            <w:r w:rsidRPr="008A663F">
              <w:rPr>
                <w:rFonts w:ascii="Times New Roman" w:eastAsia="宋体" w:hAnsi="Times New Roman"/>
                <w:kern w:val="0"/>
                <w:sz w:val="20"/>
                <w:szCs w:val="24"/>
                <w:lang w:val="en-GB" w:eastAsia="zh-CN"/>
              </w:rPr>
              <w:t>SBFD-SBFD co-ex case</w:t>
            </w:r>
            <w:bookmarkEnd w:id="5"/>
            <w:r w:rsidRPr="008A663F">
              <w:rPr>
                <w:rFonts w:ascii="Times New Roman" w:eastAsia="宋体" w:hAnsi="Times New Roman"/>
                <w:kern w:val="0"/>
                <w:sz w:val="20"/>
                <w:szCs w:val="24"/>
                <w:lang w:val="en-GB" w:eastAsia="zh-CN"/>
              </w:rPr>
              <w:t xml:space="preserve"> can be considered for Rel-20.</w:t>
            </w:r>
          </w:p>
        </w:tc>
      </w:tr>
      <w:bookmarkEnd w:id="3"/>
    </w:tbl>
    <w:p w14:paraId="5967D120" w14:textId="3119062C" w:rsidR="00F85BE8" w:rsidRDefault="00F85BE8" w:rsidP="00274A4B">
      <w:pPr>
        <w:jc w:val="both"/>
        <w:rPr>
          <w:lang w:eastAsia="zh-CN"/>
        </w:rPr>
      </w:pPr>
    </w:p>
    <w:p w14:paraId="280E8E71" w14:textId="328BD52D" w:rsidR="002E7625" w:rsidRDefault="002E7625" w:rsidP="00274A4B">
      <w:pPr>
        <w:jc w:val="both"/>
        <w:rPr>
          <w:rFonts w:eastAsia="宋体"/>
          <w:szCs w:val="24"/>
          <w:lang w:eastAsia="zh-CN"/>
        </w:rPr>
      </w:pPr>
      <w:r>
        <w:rPr>
          <w:lang w:eastAsia="zh-CN"/>
        </w:rPr>
        <w:t xml:space="preserve">We think </w:t>
      </w:r>
      <w:r w:rsidRPr="008A663F">
        <w:rPr>
          <w:rFonts w:eastAsia="宋体"/>
          <w:szCs w:val="24"/>
          <w:lang w:eastAsia="zh-CN"/>
        </w:rPr>
        <w:t>SBFD-SBFD co-ex case</w:t>
      </w:r>
      <w:r>
        <w:rPr>
          <w:rFonts w:eastAsia="宋体"/>
          <w:szCs w:val="24"/>
          <w:lang w:eastAsia="zh-CN"/>
        </w:rPr>
        <w:t xml:space="preserve"> and corresponding </w:t>
      </w:r>
      <w:r w:rsidR="00907A32">
        <w:rPr>
          <w:rFonts w:eastAsia="宋体"/>
          <w:szCs w:val="24"/>
          <w:lang w:eastAsia="zh-CN"/>
        </w:rPr>
        <w:t xml:space="preserve">RF requirements should be included in the Rel-20 </w:t>
      </w:r>
      <w:r w:rsidR="00907A32" w:rsidRPr="00907A32">
        <w:rPr>
          <w:rFonts w:eastAsia="宋体"/>
          <w:szCs w:val="24"/>
          <w:lang w:eastAsia="zh-CN"/>
        </w:rPr>
        <w:t>5G-Advanced RAN4 Package</w:t>
      </w:r>
      <w:r w:rsidR="00907A32">
        <w:rPr>
          <w:rFonts w:eastAsia="宋体"/>
          <w:szCs w:val="24"/>
          <w:lang w:eastAsia="zh-CN"/>
        </w:rPr>
        <w:t>. The justifications are discussed as below.</w:t>
      </w:r>
    </w:p>
    <w:p w14:paraId="2C08573E" w14:textId="29A37157" w:rsidR="00907A32" w:rsidRPr="00907A32" w:rsidRDefault="00907A32" w:rsidP="00907A32">
      <w:pPr>
        <w:jc w:val="both"/>
        <w:rPr>
          <w:b/>
          <w:lang w:val="en-US" w:eastAsia="zh-CN"/>
        </w:rPr>
      </w:pPr>
      <w:r w:rsidRPr="00907A32">
        <w:rPr>
          <w:b/>
          <w:lang w:eastAsia="zh-CN"/>
        </w:rPr>
        <w:t>Firstly, for TDD-SBFD co-ex, ACIR enhancement is limited by ACLR of TDD BS. Limited ACIR enhancement cannot help much for better co-existence performance. Co-existence i</w:t>
      </w:r>
      <w:r w:rsidR="00FE0215">
        <w:rPr>
          <w:b/>
          <w:lang w:eastAsia="zh-CN"/>
        </w:rPr>
        <w:t>s</w:t>
      </w:r>
      <w:r w:rsidRPr="00907A32">
        <w:rPr>
          <w:b/>
          <w:lang w:eastAsia="zh-CN"/>
        </w:rPr>
        <w:t xml:space="preserve"> only feasible for 100% grid-shift, </w:t>
      </w:r>
      <w:r w:rsidRPr="00907A32">
        <w:rPr>
          <w:rFonts w:hint="eastAsia"/>
          <w:b/>
          <w:lang w:eastAsia="zh-CN"/>
        </w:rPr>
        <w:t>which is a quite limited deployment scenario</w:t>
      </w:r>
      <w:r w:rsidRPr="00907A32">
        <w:rPr>
          <w:b/>
          <w:lang w:eastAsia="zh-CN"/>
        </w:rPr>
        <w:t>.</w:t>
      </w:r>
    </w:p>
    <w:p w14:paraId="74A765E1" w14:textId="68F35098" w:rsidR="00F81092" w:rsidRDefault="008420A1" w:rsidP="00274A4B">
      <w:pPr>
        <w:jc w:val="both"/>
        <w:rPr>
          <w:lang w:eastAsia="zh-CN"/>
        </w:rPr>
      </w:pPr>
      <w:r>
        <w:rPr>
          <w:lang w:eastAsia="zh-CN"/>
        </w:rPr>
        <w:t>We think</w:t>
      </w:r>
      <w:r w:rsidR="00F81092">
        <w:rPr>
          <w:lang w:eastAsia="zh-CN"/>
        </w:rPr>
        <w:t xml:space="preserve"> the </w:t>
      </w:r>
      <w:r w:rsidR="007E15F3">
        <w:rPr>
          <w:lang w:eastAsia="zh-CN"/>
        </w:rPr>
        <w:t xml:space="preserve">potential SBFD </w:t>
      </w:r>
      <w:r w:rsidR="00F81092">
        <w:rPr>
          <w:lang w:eastAsia="zh-CN"/>
        </w:rPr>
        <w:t>deployment scenario</w:t>
      </w:r>
      <w:r w:rsidR="007479A6">
        <w:rPr>
          <w:lang w:eastAsia="zh-CN"/>
        </w:rPr>
        <w:t>s</w:t>
      </w:r>
      <w:r w:rsidR="00F81092">
        <w:rPr>
          <w:lang w:eastAsia="zh-CN"/>
        </w:rPr>
        <w:t xml:space="preserve"> </w:t>
      </w:r>
      <w:r w:rsidR="007E15F3">
        <w:rPr>
          <w:lang w:eastAsia="zh-CN"/>
        </w:rPr>
        <w:t xml:space="preserve">especially </w:t>
      </w:r>
      <w:r w:rsidR="00F81092">
        <w:rPr>
          <w:lang w:eastAsia="zh-CN"/>
        </w:rPr>
        <w:t xml:space="preserve">for </w:t>
      </w:r>
      <w:r w:rsidR="007E15F3">
        <w:rPr>
          <w:lang w:eastAsia="zh-CN"/>
        </w:rPr>
        <w:t>FR1 WA</w:t>
      </w:r>
      <w:r w:rsidR="00F81092">
        <w:rPr>
          <w:lang w:eastAsia="zh-CN"/>
        </w:rPr>
        <w:t xml:space="preserve"> could be </w:t>
      </w:r>
      <w:r w:rsidR="007E15F3">
        <w:rPr>
          <w:lang w:eastAsia="zh-CN"/>
        </w:rPr>
        <w:t>quite limited if RAN4 only focus on SBFD-TDD co-existence and define the RF requirements accordingly. Following analys</w:t>
      </w:r>
      <w:r w:rsidR="00137EB2">
        <w:rPr>
          <w:lang w:eastAsia="zh-CN"/>
        </w:rPr>
        <w:t>e</w:t>
      </w:r>
      <w:r w:rsidR="007E15F3">
        <w:rPr>
          <w:lang w:eastAsia="zh-CN"/>
        </w:rPr>
        <w:t xml:space="preserve">s </w:t>
      </w:r>
      <w:r w:rsidR="00137EB2">
        <w:rPr>
          <w:lang w:eastAsia="zh-CN"/>
        </w:rPr>
        <w:t>are mainly based on the Rel-18 SBFD SI outcomes.</w:t>
      </w:r>
    </w:p>
    <w:p w14:paraId="7EB362E9" w14:textId="1A983818" w:rsidR="006D269B" w:rsidRDefault="007479A6" w:rsidP="006D269B">
      <w:pPr>
        <w:pStyle w:val="afff0"/>
        <w:numPr>
          <w:ilvl w:val="0"/>
          <w:numId w:val="3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Per t</w:t>
      </w:r>
      <w:r w:rsidR="00AE4A05">
        <w:rPr>
          <w:rFonts w:ascii="Times New Roman" w:hAnsi="Times New Roman"/>
          <w:kern w:val="0"/>
          <w:sz w:val="20"/>
          <w:szCs w:val="20"/>
          <w:lang w:val="en-GB" w:eastAsia="zh-CN"/>
        </w:rPr>
        <w:t>he conclusions for Case 3 SBFD UL co-existence evaluation in TR 38.858 clause 11.3</w:t>
      </w:r>
      <w:r w:rsidR="006D269B">
        <w:rPr>
          <w:rFonts w:ascii="Times New Roman" w:hAnsi="Times New Roman"/>
          <w:kern w:val="0"/>
          <w:sz w:val="20"/>
          <w:szCs w:val="20"/>
          <w:lang w:val="en-GB" w:eastAsia="zh-CN"/>
        </w:rPr>
        <w:t>, the throughput degradation is increased with grid-shift lower than 100%.</w:t>
      </w:r>
    </w:p>
    <w:p w14:paraId="32A66EA4" w14:textId="18A83788" w:rsidR="0072674A" w:rsidRDefault="0072674A" w:rsidP="007B6DA5">
      <w:pPr>
        <w:pStyle w:val="TH"/>
        <w:ind w:left="360"/>
        <w:rPr>
          <w:rFonts w:eastAsia="等线"/>
        </w:rPr>
      </w:pPr>
      <w:r>
        <w:lastRenderedPageBreak/>
        <w:t>Case 3 SBFD UL co-existence conclusions</w:t>
      </w:r>
    </w:p>
    <w:tbl>
      <w:tblPr>
        <w:tblStyle w:val="aff"/>
        <w:tblW w:w="9351" w:type="dxa"/>
        <w:jc w:val="center"/>
        <w:tblLook w:val="04A0" w:firstRow="1" w:lastRow="0" w:firstColumn="1" w:lastColumn="0" w:noHBand="0" w:noVBand="1"/>
      </w:tblPr>
      <w:tblGrid>
        <w:gridCol w:w="1980"/>
        <w:gridCol w:w="1989"/>
        <w:gridCol w:w="5382"/>
      </w:tblGrid>
      <w:tr w:rsidR="0072674A" w14:paraId="0CEECE5B" w14:textId="77777777" w:rsidTr="007B6DA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5EF533C" w14:textId="77777777" w:rsidR="0072674A" w:rsidRDefault="0072674A" w:rsidP="00072F94">
            <w:pPr>
              <w:pStyle w:val="TAH"/>
            </w:pPr>
            <w:r>
              <w:t>Deployment Scenario</w:t>
            </w:r>
          </w:p>
          <w:p w14:paraId="3958ED7A" w14:textId="77777777" w:rsidR="0072674A" w:rsidRDefault="0072674A" w:rsidP="00072F94">
            <w:pPr>
              <w:pStyle w:val="TAH"/>
            </w:pPr>
            <w:r>
              <w:t>(Aggressor -&gt; Victim)</w:t>
            </w:r>
          </w:p>
        </w:tc>
        <w:tc>
          <w:tcPr>
            <w:tcW w:w="1989" w:type="dxa"/>
            <w:tcBorders>
              <w:top w:val="single" w:sz="4" w:space="0" w:color="auto"/>
              <w:left w:val="single" w:sz="4" w:space="0" w:color="auto"/>
              <w:bottom w:val="single" w:sz="4" w:space="0" w:color="auto"/>
              <w:right w:val="single" w:sz="4" w:space="0" w:color="auto"/>
            </w:tcBorders>
            <w:vAlign w:val="center"/>
            <w:hideMark/>
          </w:tcPr>
          <w:p w14:paraId="239B4281" w14:textId="77777777" w:rsidR="0072674A" w:rsidRDefault="0072674A" w:rsidP="00072F94">
            <w:pPr>
              <w:pStyle w:val="TAH"/>
            </w:pPr>
            <w:r>
              <w:t>Frequency range</w:t>
            </w:r>
          </w:p>
        </w:tc>
        <w:tc>
          <w:tcPr>
            <w:tcW w:w="5382" w:type="dxa"/>
            <w:tcBorders>
              <w:top w:val="single" w:sz="4" w:space="0" w:color="auto"/>
              <w:left w:val="single" w:sz="4" w:space="0" w:color="auto"/>
              <w:bottom w:val="single" w:sz="4" w:space="0" w:color="auto"/>
              <w:right w:val="single" w:sz="4" w:space="0" w:color="auto"/>
            </w:tcBorders>
            <w:vAlign w:val="center"/>
            <w:hideMark/>
          </w:tcPr>
          <w:p w14:paraId="165318E5" w14:textId="77777777" w:rsidR="0072674A" w:rsidRDefault="0072674A" w:rsidP="00072F94">
            <w:pPr>
              <w:pStyle w:val="TAH"/>
            </w:pPr>
            <w:r>
              <w:t>Co-existence conclusion</w:t>
            </w:r>
          </w:p>
        </w:tc>
      </w:tr>
      <w:tr w:rsidR="0072674A" w14:paraId="0E6DF83D" w14:textId="77777777" w:rsidTr="007B6DA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06F1F46" w14:textId="77777777" w:rsidR="0072674A" w:rsidRDefault="0072674A" w:rsidP="00072F94">
            <w:pPr>
              <w:pStyle w:val="TAC"/>
            </w:pPr>
            <w:r>
              <w:t>Urban Macro -&gt; Urban Macro</w:t>
            </w:r>
          </w:p>
          <w:p w14:paraId="020F8C56" w14:textId="77777777" w:rsidR="0072674A" w:rsidRDefault="0072674A" w:rsidP="00072F94">
            <w:pPr>
              <w:pStyle w:val="TAC"/>
            </w:pPr>
            <w:r>
              <w:t xml:space="preserve">Scenario 1 </w:t>
            </w:r>
          </w:p>
        </w:tc>
        <w:tc>
          <w:tcPr>
            <w:tcW w:w="1989" w:type="dxa"/>
            <w:tcBorders>
              <w:top w:val="single" w:sz="4" w:space="0" w:color="auto"/>
              <w:left w:val="single" w:sz="4" w:space="0" w:color="auto"/>
              <w:bottom w:val="single" w:sz="4" w:space="0" w:color="auto"/>
              <w:right w:val="single" w:sz="4" w:space="0" w:color="auto"/>
            </w:tcBorders>
            <w:vAlign w:val="center"/>
            <w:hideMark/>
          </w:tcPr>
          <w:p w14:paraId="298772CB" w14:textId="77777777" w:rsidR="0072674A" w:rsidRDefault="0072674A" w:rsidP="00072F94">
            <w:pPr>
              <w:pStyle w:val="TAC"/>
            </w:pPr>
            <w:r>
              <w:t>FR1</w:t>
            </w:r>
          </w:p>
        </w:tc>
        <w:tc>
          <w:tcPr>
            <w:tcW w:w="5382" w:type="dxa"/>
            <w:tcBorders>
              <w:top w:val="single" w:sz="4" w:space="0" w:color="auto"/>
              <w:left w:val="single" w:sz="4" w:space="0" w:color="auto"/>
              <w:bottom w:val="single" w:sz="4" w:space="0" w:color="auto"/>
              <w:right w:val="single" w:sz="4" w:space="0" w:color="auto"/>
            </w:tcBorders>
            <w:vAlign w:val="center"/>
            <w:hideMark/>
          </w:tcPr>
          <w:p w14:paraId="4C4BAE63" w14:textId="77777777" w:rsidR="0072674A" w:rsidRDefault="0072674A" w:rsidP="00072F94">
            <w:pPr>
              <w:pStyle w:val="TAL"/>
            </w:pPr>
            <w:r>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p>
        </w:tc>
      </w:tr>
    </w:tbl>
    <w:p w14:paraId="7C1C332B" w14:textId="77777777" w:rsidR="00F4766D" w:rsidRDefault="00F4766D" w:rsidP="007B6DA5">
      <w:pPr>
        <w:jc w:val="both"/>
        <w:rPr>
          <w:lang w:eastAsia="zh-CN"/>
        </w:rPr>
      </w:pPr>
    </w:p>
    <w:p w14:paraId="5243545B" w14:textId="671F8F44" w:rsidR="00907A32" w:rsidRDefault="006D269B" w:rsidP="00907A32">
      <w:pPr>
        <w:jc w:val="both"/>
        <w:rPr>
          <w:lang w:eastAsia="zh-CN"/>
        </w:rPr>
      </w:pPr>
      <w:r w:rsidRPr="007B6DA5">
        <w:rPr>
          <w:lang w:eastAsia="zh-CN"/>
        </w:rPr>
        <w:t xml:space="preserve">But it should be noted that </w:t>
      </w:r>
      <w:r w:rsidR="007C6E7E">
        <w:rPr>
          <w:lang w:eastAsia="zh-CN"/>
        </w:rPr>
        <w:t xml:space="preserve">the </w:t>
      </w:r>
      <w:r w:rsidRPr="007B6DA5">
        <w:rPr>
          <w:lang w:eastAsia="zh-CN"/>
        </w:rPr>
        <w:t xml:space="preserve">100% grid-shift </w:t>
      </w:r>
      <w:r w:rsidR="00065D85" w:rsidRPr="007B6DA5">
        <w:rPr>
          <w:lang w:eastAsia="zh-CN"/>
        </w:rPr>
        <w:t>might be</w:t>
      </w:r>
      <w:r w:rsidR="00665B87" w:rsidRPr="007B6DA5">
        <w:rPr>
          <w:lang w:eastAsia="zh-CN"/>
        </w:rPr>
        <w:t xml:space="preserve"> too ideal</w:t>
      </w:r>
      <w:r w:rsidR="00065D85" w:rsidRPr="007B6DA5">
        <w:rPr>
          <w:lang w:eastAsia="zh-CN"/>
        </w:rPr>
        <w:t xml:space="preserve"> </w:t>
      </w:r>
      <w:r w:rsidR="007C6E7E">
        <w:rPr>
          <w:lang w:eastAsia="zh-CN"/>
        </w:rPr>
        <w:t xml:space="preserve">for macro BS </w:t>
      </w:r>
      <w:r w:rsidR="00665B87" w:rsidRPr="007B6DA5">
        <w:rPr>
          <w:lang w:eastAsia="zh-CN"/>
        </w:rPr>
        <w:t>comparing</w:t>
      </w:r>
      <w:r w:rsidR="00065D85" w:rsidRPr="007B6DA5">
        <w:rPr>
          <w:lang w:eastAsia="zh-CN"/>
        </w:rPr>
        <w:t xml:space="preserve"> with real deployment. </w:t>
      </w:r>
    </w:p>
    <w:p w14:paraId="69BA3318" w14:textId="53849CAB" w:rsidR="00907A32" w:rsidRPr="00907A32" w:rsidRDefault="00907A32" w:rsidP="00907A32">
      <w:pPr>
        <w:jc w:val="both"/>
        <w:rPr>
          <w:b/>
          <w:lang w:eastAsia="zh-CN"/>
        </w:rPr>
      </w:pPr>
      <w:r w:rsidRPr="00907A32">
        <w:rPr>
          <w:rFonts w:hint="eastAsia"/>
          <w:b/>
          <w:lang w:eastAsia="zh-CN"/>
        </w:rPr>
        <w:t>S</w:t>
      </w:r>
      <w:r w:rsidRPr="00907A32">
        <w:rPr>
          <w:b/>
          <w:lang w:eastAsia="zh-CN"/>
        </w:rPr>
        <w:t>econdly, for lower grid shift, e.g. 10%/20%/50%</w:t>
      </w:r>
      <w:r w:rsidRPr="00907A32">
        <w:rPr>
          <w:rFonts w:hint="eastAsia"/>
          <w:b/>
          <w:lang w:eastAsia="zh-CN"/>
        </w:rPr>
        <w:t>,</w:t>
      </w:r>
      <w:r w:rsidRPr="00907A32">
        <w:rPr>
          <w:b/>
          <w:lang w:eastAsia="zh-CN"/>
        </w:rPr>
        <w:t xml:space="preserve"> for co-existence the required ACIR enhancement is far exceed the legacy BS ACIR, whose enhancement cannot exceed 1.2 dB in FR1 based on the limitation of the legacy BS ACLR simulation assumption.</w:t>
      </w:r>
    </w:p>
    <w:p w14:paraId="2BD60215" w14:textId="77777777" w:rsidR="00907A32" w:rsidRDefault="00907A32" w:rsidP="00907A32">
      <w:pPr>
        <w:jc w:val="both"/>
        <w:rPr>
          <w:lang w:eastAsia="zh-CN"/>
        </w:rPr>
      </w:pPr>
      <w:r>
        <w:rPr>
          <w:lang w:eastAsia="zh-CN"/>
        </w:rPr>
        <w:t>More specifically, we reran the RAN4 co-ex simulation with 10%/20%/50% grid-shift to see how much UL throughputs degradation can be reduced with the help from the increased ACIR. Note that even for 50% grid-shift the baseline UL throughput loss i.e. applying the existing 42.5dB ACIR determined by 45dB BS ACLR and 46dB BS ACS, is 100% at cell-edge and 16.72% at cell-average, respectively.</w:t>
      </w:r>
      <w:r w:rsidDel="00AF1514">
        <w:rPr>
          <w:lang w:eastAsia="zh-CN"/>
        </w:rPr>
        <w:t xml:space="preserve"> </w:t>
      </w:r>
    </w:p>
    <w:tbl>
      <w:tblPr>
        <w:tblStyle w:val="aff"/>
        <w:tblW w:w="0" w:type="auto"/>
        <w:jc w:val="center"/>
        <w:tblLook w:val="04A0" w:firstRow="1" w:lastRow="0" w:firstColumn="1" w:lastColumn="0" w:noHBand="0" w:noVBand="1"/>
      </w:tblPr>
      <w:tblGrid>
        <w:gridCol w:w="1025"/>
        <w:gridCol w:w="285"/>
        <w:gridCol w:w="1091"/>
        <w:gridCol w:w="833"/>
        <w:gridCol w:w="829"/>
        <w:gridCol w:w="819"/>
        <w:gridCol w:w="884"/>
        <w:gridCol w:w="815"/>
        <w:gridCol w:w="851"/>
        <w:gridCol w:w="733"/>
        <w:gridCol w:w="733"/>
        <w:gridCol w:w="733"/>
      </w:tblGrid>
      <w:tr w:rsidR="00907A32" w14:paraId="4500B594" w14:textId="77777777" w:rsidTr="00657747">
        <w:trPr>
          <w:jc w:val="center"/>
        </w:trPr>
        <w:tc>
          <w:tcPr>
            <w:tcW w:w="1025" w:type="dxa"/>
            <w:tcBorders>
              <w:tl2br w:val="nil"/>
            </w:tcBorders>
          </w:tcPr>
          <w:p w14:paraId="338FD8B6" w14:textId="77777777" w:rsidR="00907A32" w:rsidRDefault="00907A32" w:rsidP="00B44048">
            <w:pPr>
              <w:spacing w:after="0"/>
              <w:jc w:val="center"/>
              <w:rPr>
                <w:lang w:eastAsia="zh-CN"/>
              </w:rPr>
            </w:pPr>
          </w:p>
        </w:tc>
        <w:tc>
          <w:tcPr>
            <w:tcW w:w="8606" w:type="dxa"/>
            <w:gridSpan w:val="11"/>
            <w:tcBorders>
              <w:tl2br w:val="nil"/>
            </w:tcBorders>
          </w:tcPr>
          <w:p w14:paraId="3079A020" w14:textId="77777777" w:rsidR="00907A32" w:rsidRDefault="00907A32" w:rsidP="00B44048">
            <w:pPr>
              <w:spacing w:after="0"/>
              <w:jc w:val="center"/>
              <w:rPr>
                <w:lang w:eastAsia="zh-CN"/>
              </w:rPr>
            </w:pPr>
            <w:r>
              <w:rPr>
                <w:lang w:eastAsia="zh-CN"/>
              </w:rPr>
              <w:t>10% grid shift UL throughput loss</w:t>
            </w:r>
          </w:p>
        </w:tc>
      </w:tr>
      <w:tr w:rsidR="00907A32" w14:paraId="0C93EB02" w14:textId="77777777" w:rsidTr="00657747">
        <w:trPr>
          <w:jc w:val="center"/>
        </w:trPr>
        <w:tc>
          <w:tcPr>
            <w:tcW w:w="1310" w:type="dxa"/>
            <w:gridSpan w:val="2"/>
            <w:tcBorders>
              <w:tl2br w:val="single" w:sz="4" w:space="0" w:color="auto"/>
            </w:tcBorders>
          </w:tcPr>
          <w:p w14:paraId="4742D352" w14:textId="77777777" w:rsidR="00907A32" w:rsidRDefault="00907A32" w:rsidP="00B44048">
            <w:pPr>
              <w:spacing w:after="0"/>
              <w:jc w:val="right"/>
              <w:rPr>
                <w:lang w:eastAsia="zh-CN"/>
              </w:rPr>
            </w:pPr>
            <w:r>
              <w:rPr>
                <w:lang w:eastAsia="zh-CN"/>
              </w:rPr>
              <w:t>ACIR(dB)</w:t>
            </w:r>
          </w:p>
          <w:p w14:paraId="69B1C17C" w14:textId="77777777" w:rsidR="00907A32" w:rsidRDefault="00907A32" w:rsidP="00B44048">
            <w:pPr>
              <w:spacing w:after="0"/>
              <w:jc w:val="both"/>
              <w:rPr>
                <w:lang w:eastAsia="zh-CN"/>
              </w:rPr>
            </w:pPr>
          </w:p>
          <w:p w14:paraId="6358A3F0" w14:textId="77777777" w:rsidR="00907A32" w:rsidRDefault="00907A32" w:rsidP="00B44048">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091" w:type="dxa"/>
            <w:vAlign w:val="center"/>
          </w:tcPr>
          <w:p w14:paraId="5A960B9F" w14:textId="77777777" w:rsidR="00907A32" w:rsidRDefault="00907A32" w:rsidP="00B44048">
            <w:pPr>
              <w:spacing w:after="0"/>
              <w:jc w:val="center"/>
              <w:rPr>
                <w:lang w:eastAsia="zh-CN"/>
              </w:rPr>
            </w:pPr>
            <w:r>
              <w:rPr>
                <w:lang w:eastAsia="zh-CN"/>
              </w:rPr>
              <w:t>42.5 (baseline)</w:t>
            </w:r>
          </w:p>
        </w:tc>
        <w:tc>
          <w:tcPr>
            <w:tcW w:w="833" w:type="dxa"/>
            <w:vAlign w:val="center"/>
          </w:tcPr>
          <w:p w14:paraId="4948C002" w14:textId="77777777" w:rsidR="00907A32" w:rsidRDefault="00907A32" w:rsidP="00B44048">
            <w:pPr>
              <w:spacing w:after="0"/>
              <w:jc w:val="center"/>
              <w:rPr>
                <w:lang w:eastAsia="zh-CN"/>
              </w:rPr>
            </w:pPr>
            <w:r>
              <w:rPr>
                <w:rFonts w:hint="eastAsia"/>
                <w:lang w:eastAsia="zh-CN"/>
              </w:rPr>
              <w:t>5</w:t>
            </w:r>
            <w:r>
              <w:rPr>
                <w:lang w:eastAsia="zh-CN"/>
              </w:rPr>
              <w:t>2.5</w:t>
            </w:r>
          </w:p>
        </w:tc>
        <w:tc>
          <w:tcPr>
            <w:tcW w:w="829" w:type="dxa"/>
            <w:vAlign w:val="center"/>
          </w:tcPr>
          <w:p w14:paraId="06FAE020" w14:textId="77777777" w:rsidR="00907A32" w:rsidRDefault="00907A32" w:rsidP="00B44048">
            <w:pPr>
              <w:spacing w:after="0"/>
              <w:jc w:val="center"/>
              <w:rPr>
                <w:lang w:eastAsia="zh-CN"/>
              </w:rPr>
            </w:pPr>
            <w:r>
              <w:rPr>
                <w:lang w:eastAsia="zh-CN"/>
              </w:rPr>
              <w:t>62.5</w:t>
            </w:r>
          </w:p>
        </w:tc>
        <w:tc>
          <w:tcPr>
            <w:tcW w:w="819" w:type="dxa"/>
            <w:vAlign w:val="center"/>
          </w:tcPr>
          <w:p w14:paraId="6174E578" w14:textId="77777777" w:rsidR="00907A32" w:rsidRDefault="00907A32" w:rsidP="00B44048">
            <w:pPr>
              <w:spacing w:after="0"/>
              <w:jc w:val="center"/>
              <w:rPr>
                <w:lang w:eastAsia="zh-CN"/>
              </w:rPr>
            </w:pPr>
            <w:r>
              <w:rPr>
                <w:lang w:eastAsia="zh-CN"/>
              </w:rPr>
              <w:t>65</w:t>
            </w:r>
          </w:p>
        </w:tc>
        <w:tc>
          <w:tcPr>
            <w:tcW w:w="884" w:type="dxa"/>
            <w:vAlign w:val="center"/>
          </w:tcPr>
          <w:p w14:paraId="5C940F1F" w14:textId="77777777" w:rsidR="00907A32" w:rsidRDefault="00907A32" w:rsidP="00B44048">
            <w:pPr>
              <w:spacing w:after="0"/>
              <w:jc w:val="center"/>
              <w:rPr>
                <w:lang w:eastAsia="zh-CN"/>
              </w:rPr>
            </w:pPr>
            <w:r>
              <w:rPr>
                <w:lang w:eastAsia="zh-CN"/>
              </w:rPr>
              <w:t>67.5</w:t>
            </w:r>
          </w:p>
        </w:tc>
        <w:tc>
          <w:tcPr>
            <w:tcW w:w="815" w:type="dxa"/>
            <w:vAlign w:val="center"/>
          </w:tcPr>
          <w:p w14:paraId="371512FF" w14:textId="77777777" w:rsidR="00907A32" w:rsidRDefault="00907A32" w:rsidP="00B44048">
            <w:pPr>
              <w:spacing w:after="0"/>
              <w:jc w:val="center"/>
              <w:rPr>
                <w:lang w:eastAsia="zh-CN"/>
              </w:rPr>
            </w:pPr>
            <w:r>
              <w:rPr>
                <w:lang w:eastAsia="zh-CN"/>
              </w:rPr>
              <w:t>70</w:t>
            </w:r>
          </w:p>
        </w:tc>
        <w:tc>
          <w:tcPr>
            <w:tcW w:w="851" w:type="dxa"/>
            <w:vAlign w:val="center"/>
          </w:tcPr>
          <w:p w14:paraId="3E868858" w14:textId="77777777" w:rsidR="00907A32" w:rsidRDefault="00907A32" w:rsidP="00B44048">
            <w:pPr>
              <w:spacing w:after="0"/>
              <w:jc w:val="center"/>
              <w:rPr>
                <w:lang w:eastAsia="zh-CN"/>
              </w:rPr>
            </w:pPr>
            <w:r>
              <w:rPr>
                <w:lang w:eastAsia="zh-CN"/>
              </w:rPr>
              <w:t>72.5</w:t>
            </w:r>
          </w:p>
        </w:tc>
        <w:tc>
          <w:tcPr>
            <w:tcW w:w="733" w:type="dxa"/>
            <w:vAlign w:val="center"/>
          </w:tcPr>
          <w:p w14:paraId="4A296B4A" w14:textId="77777777" w:rsidR="00907A32" w:rsidRDefault="00907A32" w:rsidP="00B44048">
            <w:pPr>
              <w:spacing w:after="0"/>
              <w:jc w:val="center"/>
              <w:rPr>
                <w:lang w:eastAsia="zh-CN"/>
              </w:rPr>
            </w:pPr>
            <w:r>
              <w:rPr>
                <w:lang w:eastAsia="zh-CN"/>
              </w:rPr>
              <w:t>75</w:t>
            </w:r>
          </w:p>
        </w:tc>
        <w:tc>
          <w:tcPr>
            <w:tcW w:w="733" w:type="dxa"/>
            <w:vAlign w:val="center"/>
          </w:tcPr>
          <w:p w14:paraId="3205CF20" w14:textId="77777777" w:rsidR="00907A32" w:rsidRDefault="00907A32" w:rsidP="00B44048">
            <w:pPr>
              <w:spacing w:after="0"/>
              <w:jc w:val="center"/>
              <w:rPr>
                <w:lang w:eastAsia="zh-CN"/>
              </w:rPr>
            </w:pPr>
            <w:r>
              <w:rPr>
                <w:lang w:eastAsia="zh-CN"/>
              </w:rPr>
              <w:t>77.5</w:t>
            </w:r>
          </w:p>
        </w:tc>
        <w:tc>
          <w:tcPr>
            <w:tcW w:w="733" w:type="dxa"/>
            <w:vAlign w:val="center"/>
          </w:tcPr>
          <w:p w14:paraId="23E7BEEA" w14:textId="77777777" w:rsidR="00907A32" w:rsidRDefault="00907A32" w:rsidP="00B44048">
            <w:pPr>
              <w:spacing w:after="0"/>
              <w:jc w:val="center"/>
              <w:rPr>
                <w:lang w:eastAsia="zh-CN"/>
              </w:rPr>
            </w:pPr>
            <w:r>
              <w:rPr>
                <w:lang w:eastAsia="zh-CN"/>
              </w:rPr>
              <w:t>80</w:t>
            </w:r>
          </w:p>
        </w:tc>
      </w:tr>
      <w:tr w:rsidR="00907A32" w14:paraId="0CBF8101" w14:textId="77777777" w:rsidTr="00657747">
        <w:trPr>
          <w:jc w:val="center"/>
        </w:trPr>
        <w:tc>
          <w:tcPr>
            <w:tcW w:w="1310" w:type="dxa"/>
            <w:gridSpan w:val="2"/>
            <w:vAlign w:val="center"/>
          </w:tcPr>
          <w:p w14:paraId="21AB5098" w14:textId="77777777" w:rsidR="00907A32" w:rsidRDefault="00907A32" w:rsidP="00B44048">
            <w:pPr>
              <w:spacing w:after="0"/>
              <w:jc w:val="center"/>
              <w:rPr>
                <w:lang w:eastAsia="zh-CN"/>
              </w:rPr>
            </w:pPr>
            <w:r>
              <w:rPr>
                <w:lang w:eastAsia="zh-CN"/>
              </w:rPr>
              <w:t>@5% (cell-edge)</w:t>
            </w:r>
          </w:p>
        </w:tc>
        <w:tc>
          <w:tcPr>
            <w:tcW w:w="1091" w:type="dxa"/>
            <w:vAlign w:val="center"/>
          </w:tcPr>
          <w:p w14:paraId="443F98C8" w14:textId="77777777" w:rsidR="00907A32" w:rsidRDefault="00907A32" w:rsidP="00B44048">
            <w:pPr>
              <w:spacing w:after="0"/>
              <w:jc w:val="center"/>
              <w:rPr>
                <w:lang w:eastAsia="zh-CN"/>
              </w:rPr>
            </w:pPr>
            <w:r>
              <w:rPr>
                <w:lang w:eastAsia="zh-CN"/>
              </w:rPr>
              <w:t>100%</w:t>
            </w:r>
          </w:p>
        </w:tc>
        <w:tc>
          <w:tcPr>
            <w:tcW w:w="833" w:type="dxa"/>
            <w:vAlign w:val="center"/>
          </w:tcPr>
          <w:p w14:paraId="56D50806" w14:textId="77777777" w:rsidR="00907A32" w:rsidRDefault="00907A32" w:rsidP="00B44048">
            <w:pPr>
              <w:spacing w:after="0"/>
              <w:jc w:val="center"/>
              <w:rPr>
                <w:lang w:eastAsia="zh-CN"/>
              </w:rPr>
            </w:pPr>
            <w:r>
              <w:rPr>
                <w:lang w:eastAsia="zh-CN"/>
              </w:rPr>
              <w:t>100%</w:t>
            </w:r>
          </w:p>
        </w:tc>
        <w:tc>
          <w:tcPr>
            <w:tcW w:w="829" w:type="dxa"/>
            <w:vAlign w:val="center"/>
          </w:tcPr>
          <w:p w14:paraId="45A1A014" w14:textId="77777777" w:rsidR="00907A32" w:rsidRDefault="00907A32" w:rsidP="00B44048">
            <w:pPr>
              <w:spacing w:after="0"/>
              <w:jc w:val="center"/>
              <w:rPr>
                <w:lang w:eastAsia="zh-CN"/>
              </w:rPr>
            </w:pPr>
            <w:r>
              <w:rPr>
                <w:lang w:eastAsia="zh-CN"/>
              </w:rPr>
              <w:t>100%</w:t>
            </w:r>
          </w:p>
        </w:tc>
        <w:tc>
          <w:tcPr>
            <w:tcW w:w="819" w:type="dxa"/>
            <w:vAlign w:val="center"/>
          </w:tcPr>
          <w:p w14:paraId="6486E732" w14:textId="77777777" w:rsidR="00907A32" w:rsidRDefault="00907A32" w:rsidP="00B44048">
            <w:pPr>
              <w:spacing w:after="0"/>
              <w:jc w:val="center"/>
              <w:rPr>
                <w:lang w:eastAsia="zh-CN"/>
              </w:rPr>
            </w:pPr>
            <w:r w:rsidRPr="00392892">
              <w:rPr>
                <w:lang w:eastAsia="zh-CN"/>
              </w:rPr>
              <w:t>100%</w:t>
            </w:r>
          </w:p>
        </w:tc>
        <w:tc>
          <w:tcPr>
            <w:tcW w:w="884" w:type="dxa"/>
            <w:vAlign w:val="center"/>
          </w:tcPr>
          <w:p w14:paraId="26605164" w14:textId="77777777" w:rsidR="00907A32" w:rsidRDefault="00907A32" w:rsidP="00B44048">
            <w:pPr>
              <w:spacing w:after="0"/>
              <w:jc w:val="center"/>
              <w:rPr>
                <w:lang w:eastAsia="zh-CN"/>
              </w:rPr>
            </w:pPr>
            <w:r w:rsidRPr="00392892">
              <w:rPr>
                <w:lang w:eastAsia="zh-CN"/>
              </w:rPr>
              <w:t>100%</w:t>
            </w:r>
          </w:p>
        </w:tc>
        <w:tc>
          <w:tcPr>
            <w:tcW w:w="815" w:type="dxa"/>
            <w:vAlign w:val="center"/>
          </w:tcPr>
          <w:p w14:paraId="581F3634" w14:textId="77777777" w:rsidR="00907A32" w:rsidRDefault="00907A32" w:rsidP="00B44048">
            <w:pPr>
              <w:spacing w:after="0"/>
              <w:jc w:val="center"/>
              <w:rPr>
                <w:lang w:eastAsia="zh-CN"/>
              </w:rPr>
            </w:pPr>
            <w:r w:rsidRPr="00392892">
              <w:rPr>
                <w:lang w:eastAsia="zh-CN"/>
              </w:rPr>
              <w:t>100%</w:t>
            </w:r>
          </w:p>
        </w:tc>
        <w:tc>
          <w:tcPr>
            <w:tcW w:w="851" w:type="dxa"/>
            <w:vAlign w:val="center"/>
          </w:tcPr>
          <w:p w14:paraId="406F50AB" w14:textId="77777777" w:rsidR="00907A32" w:rsidRPr="008945CF" w:rsidRDefault="00907A32" w:rsidP="00B44048">
            <w:pPr>
              <w:spacing w:after="0"/>
              <w:jc w:val="center"/>
              <w:rPr>
                <w:lang w:eastAsia="zh-CN"/>
              </w:rPr>
            </w:pPr>
            <w:r w:rsidRPr="00646C42">
              <w:rPr>
                <w:lang w:eastAsia="zh-CN"/>
              </w:rPr>
              <w:t>12.98</w:t>
            </w:r>
            <w:r>
              <w:rPr>
                <w:lang w:eastAsia="zh-CN"/>
              </w:rPr>
              <w:t>%</w:t>
            </w:r>
          </w:p>
        </w:tc>
        <w:tc>
          <w:tcPr>
            <w:tcW w:w="733" w:type="dxa"/>
            <w:vAlign w:val="center"/>
          </w:tcPr>
          <w:p w14:paraId="0976798E" w14:textId="77777777" w:rsidR="00907A32" w:rsidRPr="008945CF" w:rsidRDefault="00907A32" w:rsidP="00B44048">
            <w:pPr>
              <w:spacing w:after="0"/>
              <w:jc w:val="center"/>
              <w:rPr>
                <w:lang w:eastAsia="zh-CN"/>
              </w:rPr>
            </w:pPr>
            <w:r w:rsidRPr="00646C42">
              <w:rPr>
                <w:lang w:eastAsia="zh-CN"/>
              </w:rPr>
              <w:t>8.24</w:t>
            </w:r>
            <w:r>
              <w:rPr>
                <w:lang w:eastAsia="zh-CN"/>
              </w:rPr>
              <w:t>%</w:t>
            </w:r>
          </w:p>
        </w:tc>
        <w:tc>
          <w:tcPr>
            <w:tcW w:w="733" w:type="dxa"/>
            <w:vAlign w:val="center"/>
          </w:tcPr>
          <w:p w14:paraId="2121F05D" w14:textId="77777777" w:rsidR="00907A32" w:rsidRPr="008945CF" w:rsidRDefault="00907A32" w:rsidP="00B44048">
            <w:pPr>
              <w:spacing w:after="0"/>
              <w:jc w:val="center"/>
              <w:rPr>
                <w:lang w:eastAsia="zh-CN"/>
              </w:rPr>
            </w:pPr>
            <w:r w:rsidRPr="00646C42">
              <w:rPr>
                <w:lang w:eastAsia="zh-CN"/>
              </w:rPr>
              <w:t>5.22</w:t>
            </w:r>
            <w:r>
              <w:rPr>
                <w:lang w:eastAsia="zh-CN"/>
              </w:rPr>
              <w:t>%</w:t>
            </w:r>
          </w:p>
        </w:tc>
        <w:tc>
          <w:tcPr>
            <w:tcW w:w="733" w:type="dxa"/>
            <w:vAlign w:val="center"/>
          </w:tcPr>
          <w:p w14:paraId="2E0EE6F8" w14:textId="77777777" w:rsidR="00907A32" w:rsidRPr="008945CF" w:rsidRDefault="00907A32" w:rsidP="00B44048">
            <w:pPr>
              <w:spacing w:after="0"/>
              <w:jc w:val="center"/>
              <w:rPr>
                <w:lang w:eastAsia="zh-CN"/>
              </w:rPr>
            </w:pPr>
            <w:r w:rsidRPr="00646C42">
              <w:rPr>
                <w:lang w:eastAsia="zh-CN"/>
              </w:rPr>
              <w:t>2.71</w:t>
            </w:r>
            <w:r>
              <w:rPr>
                <w:lang w:eastAsia="zh-CN"/>
              </w:rPr>
              <w:t>%</w:t>
            </w:r>
          </w:p>
        </w:tc>
      </w:tr>
      <w:tr w:rsidR="00907A32" w14:paraId="5A70CF0F" w14:textId="77777777" w:rsidTr="00657747">
        <w:trPr>
          <w:jc w:val="center"/>
        </w:trPr>
        <w:tc>
          <w:tcPr>
            <w:tcW w:w="1310" w:type="dxa"/>
            <w:gridSpan w:val="2"/>
            <w:vAlign w:val="center"/>
          </w:tcPr>
          <w:p w14:paraId="29C4ACBA" w14:textId="77777777" w:rsidR="00907A32" w:rsidRDefault="00907A32" w:rsidP="00B44048">
            <w:pPr>
              <w:spacing w:after="0"/>
              <w:jc w:val="center"/>
              <w:rPr>
                <w:lang w:eastAsia="zh-CN"/>
              </w:rPr>
            </w:pPr>
            <w:r>
              <w:rPr>
                <w:rFonts w:hint="eastAsia"/>
                <w:lang w:eastAsia="zh-CN"/>
              </w:rPr>
              <w:t>@</w:t>
            </w:r>
            <w:r>
              <w:rPr>
                <w:lang w:eastAsia="zh-CN"/>
              </w:rPr>
              <w:t>50% (cell-average)</w:t>
            </w:r>
          </w:p>
        </w:tc>
        <w:tc>
          <w:tcPr>
            <w:tcW w:w="1091" w:type="dxa"/>
            <w:vAlign w:val="center"/>
          </w:tcPr>
          <w:p w14:paraId="7923193C" w14:textId="77777777" w:rsidR="00907A32" w:rsidRDefault="00907A32" w:rsidP="00B44048">
            <w:pPr>
              <w:spacing w:after="0"/>
              <w:jc w:val="center"/>
              <w:rPr>
                <w:lang w:eastAsia="zh-CN"/>
              </w:rPr>
            </w:pPr>
            <w:r>
              <w:rPr>
                <w:lang w:eastAsia="zh-CN"/>
              </w:rPr>
              <w:t>33.2%</w:t>
            </w:r>
          </w:p>
        </w:tc>
        <w:tc>
          <w:tcPr>
            <w:tcW w:w="833" w:type="dxa"/>
            <w:vAlign w:val="center"/>
          </w:tcPr>
          <w:p w14:paraId="528BFF71" w14:textId="77777777" w:rsidR="00907A32" w:rsidRDefault="00907A32" w:rsidP="00B44048">
            <w:pPr>
              <w:spacing w:after="0"/>
              <w:jc w:val="center"/>
              <w:rPr>
                <w:lang w:eastAsia="zh-CN"/>
              </w:rPr>
            </w:pPr>
            <w:r>
              <w:rPr>
                <w:lang w:eastAsia="zh-CN"/>
              </w:rPr>
              <w:t>13.17%</w:t>
            </w:r>
          </w:p>
        </w:tc>
        <w:tc>
          <w:tcPr>
            <w:tcW w:w="829" w:type="dxa"/>
            <w:vAlign w:val="center"/>
          </w:tcPr>
          <w:p w14:paraId="5FD37A93" w14:textId="77777777" w:rsidR="00907A32" w:rsidRDefault="00907A32" w:rsidP="00B44048">
            <w:pPr>
              <w:spacing w:after="0"/>
              <w:jc w:val="center"/>
              <w:rPr>
                <w:lang w:eastAsia="zh-CN"/>
              </w:rPr>
            </w:pPr>
            <w:r>
              <w:rPr>
                <w:lang w:eastAsia="zh-CN"/>
              </w:rPr>
              <w:t>4.51%</w:t>
            </w:r>
          </w:p>
        </w:tc>
        <w:tc>
          <w:tcPr>
            <w:tcW w:w="819" w:type="dxa"/>
            <w:vAlign w:val="center"/>
          </w:tcPr>
          <w:p w14:paraId="4F124227" w14:textId="77777777" w:rsidR="00907A32" w:rsidRDefault="00907A32" w:rsidP="00B44048">
            <w:pPr>
              <w:spacing w:after="0"/>
              <w:jc w:val="center"/>
              <w:rPr>
                <w:lang w:eastAsia="zh-CN"/>
              </w:rPr>
            </w:pPr>
            <w:r w:rsidRPr="00646C42">
              <w:rPr>
                <w:lang w:eastAsia="zh-CN"/>
              </w:rPr>
              <w:t>3.39</w:t>
            </w:r>
            <w:r>
              <w:rPr>
                <w:lang w:eastAsia="zh-CN"/>
              </w:rPr>
              <w:t>%</w:t>
            </w:r>
          </w:p>
        </w:tc>
        <w:tc>
          <w:tcPr>
            <w:tcW w:w="884" w:type="dxa"/>
            <w:vAlign w:val="center"/>
          </w:tcPr>
          <w:p w14:paraId="0A80A977" w14:textId="77777777" w:rsidR="00907A32" w:rsidRDefault="00907A32" w:rsidP="00B44048">
            <w:pPr>
              <w:spacing w:after="0"/>
              <w:jc w:val="center"/>
              <w:rPr>
                <w:lang w:eastAsia="zh-CN"/>
              </w:rPr>
            </w:pPr>
            <w:r w:rsidRPr="00646C42">
              <w:rPr>
                <w:lang w:eastAsia="zh-CN"/>
              </w:rPr>
              <w:t>2.52</w:t>
            </w:r>
            <w:r>
              <w:rPr>
                <w:lang w:eastAsia="zh-CN"/>
              </w:rPr>
              <w:t>%</w:t>
            </w:r>
          </w:p>
        </w:tc>
        <w:tc>
          <w:tcPr>
            <w:tcW w:w="815" w:type="dxa"/>
            <w:vAlign w:val="center"/>
          </w:tcPr>
          <w:p w14:paraId="04F1DECD" w14:textId="77777777" w:rsidR="00907A32" w:rsidRDefault="00907A32" w:rsidP="00B44048">
            <w:pPr>
              <w:spacing w:after="0"/>
              <w:jc w:val="center"/>
              <w:rPr>
                <w:lang w:eastAsia="zh-CN"/>
              </w:rPr>
            </w:pPr>
            <w:r w:rsidRPr="00646C42">
              <w:rPr>
                <w:lang w:eastAsia="zh-CN"/>
              </w:rPr>
              <w:t>1.99</w:t>
            </w:r>
            <w:r>
              <w:rPr>
                <w:lang w:eastAsia="zh-CN"/>
              </w:rPr>
              <w:t>%</w:t>
            </w:r>
          </w:p>
        </w:tc>
        <w:tc>
          <w:tcPr>
            <w:tcW w:w="851" w:type="dxa"/>
            <w:vAlign w:val="center"/>
          </w:tcPr>
          <w:p w14:paraId="4DFD0429" w14:textId="77777777" w:rsidR="00907A32" w:rsidRPr="000C6876" w:rsidRDefault="00907A32" w:rsidP="00B44048">
            <w:pPr>
              <w:spacing w:after="0"/>
              <w:jc w:val="center"/>
              <w:rPr>
                <w:lang w:eastAsia="zh-CN"/>
              </w:rPr>
            </w:pPr>
            <w:r w:rsidRPr="00646C42">
              <w:rPr>
                <w:lang w:eastAsia="zh-CN"/>
              </w:rPr>
              <w:t>1.54</w:t>
            </w:r>
            <w:r>
              <w:rPr>
                <w:lang w:eastAsia="zh-CN"/>
              </w:rPr>
              <w:t>%</w:t>
            </w:r>
          </w:p>
        </w:tc>
        <w:tc>
          <w:tcPr>
            <w:tcW w:w="733" w:type="dxa"/>
            <w:vAlign w:val="center"/>
          </w:tcPr>
          <w:p w14:paraId="7E9580BE" w14:textId="77777777" w:rsidR="00907A32" w:rsidRPr="000C6876" w:rsidRDefault="00907A32" w:rsidP="00B44048">
            <w:pPr>
              <w:spacing w:after="0"/>
              <w:jc w:val="center"/>
              <w:rPr>
                <w:lang w:eastAsia="zh-CN"/>
              </w:rPr>
            </w:pPr>
            <w:r w:rsidRPr="00646C42">
              <w:rPr>
                <w:lang w:eastAsia="zh-CN"/>
              </w:rPr>
              <w:t>1.04</w:t>
            </w:r>
            <w:r>
              <w:rPr>
                <w:lang w:eastAsia="zh-CN"/>
              </w:rPr>
              <w:t>%</w:t>
            </w:r>
          </w:p>
        </w:tc>
        <w:tc>
          <w:tcPr>
            <w:tcW w:w="733" w:type="dxa"/>
            <w:vAlign w:val="center"/>
          </w:tcPr>
          <w:p w14:paraId="4878EFC9" w14:textId="77777777" w:rsidR="00907A32" w:rsidRPr="000C6876" w:rsidRDefault="00907A32" w:rsidP="00B44048">
            <w:pPr>
              <w:spacing w:after="0"/>
              <w:jc w:val="center"/>
              <w:rPr>
                <w:lang w:eastAsia="zh-CN"/>
              </w:rPr>
            </w:pPr>
            <w:r w:rsidRPr="00646C42">
              <w:rPr>
                <w:lang w:eastAsia="zh-CN"/>
              </w:rPr>
              <w:t>0.67</w:t>
            </w:r>
            <w:r>
              <w:rPr>
                <w:lang w:eastAsia="zh-CN"/>
              </w:rPr>
              <w:t>%</w:t>
            </w:r>
          </w:p>
        </w:tc>
        <w:tc>
          <w:tcPr>
            <w:tcW w:w="733" w:type="dxa"/>
            <w:vAlign w:val="center"/>
          </w:tcPr>
          <w:p w14:paraId="6293C81C" w14:textId="77777777" w:rsidR="00907A32" w:rsidRPr="000C6876" w:rsidRDefault="00907A32" w:rsidP="00B44048">
            <w:pPr>
              <w:spacing w:after="0"/>
              <w:jc w:val="center"/>
              <w:rPr>
                <w:lang w:eastAsia="zh-CN"/>
              </w:rPr>
            </w:pPr>
            <w:r w:rsidRPr="00646C42">
              <w:rPr>
                <w:lang w:eastAsia="zh-CN"/>
              </w:rPr>
              <w:t>0.49</w:t>
            </w:r>
            <w:r>
              <w:rPr>
                <w:lang w:eastAsia="zh-CN"/>
              </w:rPr>
              <w:t>%</w:t>
            </w:r>
          </w:p>
        </w:tc>
      </w:tr>
    </w:tbl>
    <w:p w14:paraId="34C45A13" w14:textId="77777777" w:rsidR="00907A32" w:rsidRDefault="00907A32" w:rsidP="00907A32">
      <w:pPr>
        <w:jc w:val="both"/>
        <w:rPr>
          <w:lang w:eastAsia="zh-CN"/>
        </w:rPr>
      </w:pPr>
    </w:p>
    <w:tbl>
      <w:tblPr>
        <w:tblStyle w:val="aff"/>
        <w:tblW w:w="0" w:type="auto"/>
        <w:jc w:val="center"/>
        <w:tblLook w:val="04A0" w:firstRow="1" w:lastRow="0" w:firstColumn="1" w:lastColumn="0" w:noHBand="0" w:noVBand="1"/>
      </w:tblPr>
      <w:tblGrid>
        <w:gridCol w:w="1141"/>
        <w:gridCol w:w="495"/>
        <w:gridCol w:w="1205"/>
        <w:gridCol w:w="965"/>
        <w:gridCol w:w="1124"/>
        <w:gridCol w:w="1211"/>
        <w:gridCol w:w="1228"/>
        <w:gridCol w:w="1131"/>
        <w:gridCol w:w="1131"/>
      </w:tblGrid>
      <w:tr w:rsidR="00907A32" w14:paraId="71742E6D" w14:textId="77777777" w:rsidTr="00B44048">
        <w:trPr>
          <w:jc w:val="center"/>
        </w:trPr>
        <w:tc>
          <w:tcPr>
            <w:tcW w:w="1141" w:type="dxa"/>
            <w:tcBorders>
              <w:tl2br w:val="nil"/>
            </w:tcBorders>
          </w:tcPr>
          <w:p w14:paraId="6BC06CC2" w14:textId="77777777" w:rsidR="00907A32" w:rsidRDefault="00907A32" w:rsidP="00B44048">
            <w:pPr>
              <w:spacing w:after="0"/>
              <w:jc w:val="center"/>
              <w:rPr>
                <w:lang w:eastAsia="zh-CN"/>
              </w:rPr>
            </w:pPr>
          </w:p>
        </w:tc>
        <w:tc>
          <w:tcPr>
            <w:tcW w:w="8490" w:type="dxa"/>
            <w:gridSpan w:val="8"/>
            <w:tcBorders>
              <w:tl2br w:val="nil"/>
            </w:tcBorders>
          </w:tcPr>
          <w:p w14:paraId="501930DB" w14:textId="77777777" w:rsidR="00907A32" w:rsidRDefault="00907A32" w:rsidP="00B44048">
            <w:pPr>
              <w:spacing w:after="0"/>
              <w:jc w:val="center"/>
              <w:rPr>
                <w:lang w:eastAsia="zh-CN"/>
              </w:rPr>
            </w:pPr>
            <w:r>
              <w:rPr>
                <w:lang w:eastAsia="zh-CN"/>
              </w:rPr>
              <w:t>20% grid shift UL throughput loss</w:t>
            </w:r>
          </w:p>
        </w:tc>
      </w:tr>
      <w:tr w:rsidR="00907A32" w14:paraId="2C768387" w14:textId="77777777" w:rsidTr="00B44048">
        <w:trPr>
          <w:jc w:val="center"/>
        </w:trPr>
        <w:tc>
          <w:tcPr>
            <w:tcW w:w="1636" w:type="dxa"/>
            <w:gridSpan w:val="2"/>
            <w:tcBorders>
              <w:tl2br w:val="single" w:sz="4" w:space="0" w:color="auto"/>
            </w:tcBorders>
          </w:tcPr>
          <w:p w14:paraId="112608E2" w14:textId="77777777" w:rsidR="00907A32" w:rsidRDefault="00907A32" w:rsidP="00B44048">
            <w:pPr>
              <w:spacing w:after="0"/>
              <w:jc w:val="right"/>
              <w:rPr>
                <w:lang w:eastAsia="zh-CN"/>
              </w:rPr>
            </w:pPr>
            <w:r>
              <w:rPr>
                <w:lang w:eastAsia="zh-CN"/>
              </w:rPr>
              <w:t>ACIR(dB)</w:t>
            </w:r>
          </w:p>
          <w:p w14:paraId="7B2F6E2F" w14:textId="77777777" w:rsidR="00907A32" w:rsidRDefault="00907A32" w:rsidP="00B44048">
            <w:pPr>
              <w:spacing w:after="0"/>
              <w:jc w:val="both"/>
              <w:rPr>
                <w:lang w:eastAsia="zh-CN"/>
              </w:rPr>
            </w:pPr>
          </w:p>
          <w:p w14:paraId="65A30818" w14:textId="77777777" w:rsidR="00907A32" w:rsidRDefault="00907A32" w:rsidP="00B44048">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205" w:type="dxa"/>
            <w:vAlign w:val="center"/>
          </w:tcPr>
          <w:p w14:paraId="3A7A66D9" w14:textId="77777777" w:rsidR="00907A32" w:rsidRDefault="00907A32" w:rsidP="00B44048">
            <w:pPr>
              <w:spacing w:after="0"/>
              <w:jc w:val="center"/>
              <w:rPr>
                <w:lang w:eastAsia="zh-CN"/>
              </w:rPr>
            </w:pPr>
            <w:r>
              <w:rPr>
                <w:lang w:eastAsia="zh-CN"/>
              </w:rPr>
              <w:t>42.5 (baseline)</w:t>
            </w:r>
          </w:p>
        </w:tc>
        <w:tc>
          <w:tcPr>
            <w:tcW w:w="965" w:type="dxa"/>
          </w:tcPr>
          <w:p w14:paraId="04C85C6A" w14:textId="77777777" w:rsidR="00907A32" w:rsidRDefault="00907A32" w:rsidP="00B44048">
            <w:pPr>
              <w:spacing w:after="0"/>
              <w:jc w:val="center"/>
              <w:rPr>
                <w:lang w:eastAsia="zh-CN"/>
              </w:rPr>
            </w:pPr>
            <w:r>
              <w:rPr>
                <w:rFonts w:hint="eastAsia"/>
                <w:lang w:eastAsia="zh-CN"/>
              </w:rPr>
              <w:t>5</w:t>
            </w:r>
            <w:r>
              <w:rPr>
                <w:lang w:eastAsia="zh-CN"/>
              </w:rPr>
              <w:t>2.5</w:t>
            </w:r>
          </w:p>
        </w:tc>
        <w:tc>
          <w:tcPr>
            <w:tcW w:w="1124" w:type="dxa"/>
            <w:vAlign w:val="center"/>
          </w:tcPr>
          <w:p w14:paraId="158E1039" w14:textId="77777777" w:rsidR="00907A32" w:rsidRDefault="00907A32" w:rsidP="00B44048">
            <w:pPr>
              <w:spacing w:after="0"/>
              <w:jc w:val="center"/>
              <w:rPr>
                <w:lang w:eastAsia="zh-CN"/>
              </w:rPr>
            </w:pPr>
            <w:r>
              <w:rPr>
                <w:lang w:eastAsia="zh-CN"/>
              </w:rPr>
              <w:t>62.5</w:t>
            </w:r>
          </w:p>
        </w:tc>
        <w:tc>
          <w:tcPr>
            <w:tcW w:w="1211" w:type="dxa"/>
            <w:vAlign w:val="center"/>
          </w:tcPr>
          <w:p w14:paraId="061119A7" w14:textId="77777777" w:rsidR="00907A32" w:rsidRDefault="00907A32" w:rsidP="00B44048">
            <w:pPr>
              <w:spacing w:after="0"/>
              <w:jc w:val="center"/>
              <w:rPr>
                <w:lang w:eastAsia="zh-CN"/>
              </w:rPr>
            </w:pPr>
            <w:r>
              <w:rPr>
                <w:lang w:eastAsia="zh-CN"/>
              </w:rPr>
              <w:t>65</w:t>
            </w:r>
          </w:p>
        </w:tc>
        <w:tc>
          <w:tcPr>
            <w:tcW w:w="1228" w:type="dxa"/>
            <w:vAlign w:val="center"/>
          </w:tcPr>
          <w:p w14:paraId="5911BEF5" w14:textId="77777777" w:rsidR="00907A32" w:rsidRDefault="00907A32" w:rsidP="00B44048">
            <w:pPr>
              <w:spacing w:after="0"/>
              <w:jc w:val="center"/>
              <w:rPr>
                <w:lang w:eastAsia="zh-CN"/>
              </w:rPr>
            </w:pPr>
            <w:r>
              <w:rPr>
                <w:lang w:eastAsia="zh-CN"/>
              </w:rPr>
              <w:t>67.5</w:t>
            </w:r>
          </w:p>
        </w:tc>
        <w:tc>
          <w:tcPr>
            <w:tcW w:w="1131" w:type="dxa"/>
            <w:vAlign w:val="center"/>
          </w:tcPr>
          <w:p w14:paraId="18D7AC0D" w14:textId="77777777" w:rsidR="00907A32" w:rsidRDefault="00907A32" w:rsidP="00B44048">
            <w:pPr>
              <w:spacing w:after="0"/>
              <w:jc w:val="center"/>
              <w:rPr>
                <w:lang w:eastAsia="zh-CN"/>
              </w:rPr>
            </w:pPr>
            <w:r>
              <w:rPr>
                <w:lang w:eastAsia="zh-CN"/>
              </w:rPr>
              <w:t>70</w:t>
            </w:r>
          </w:p>
        </w:tc>
        <w:tc>
          <w:tcPr>
            <w:tcW w:w="1131" w:type="dxa"/>
            <w:vAlign w:val="center"/>
          </w:tcPr>
          <w:p w14:paraId="24F0298B" w14:textId="77777777" w:rsidR="00907A32" w:rsidRDefault="00907A32" w:rsidP="00B44048">
            <w:pPr>
              <w:spacing w:after="0"/>
              <w:jc w:val="center"/>
              <w:rPr>
                <w:lang w:eastAsia="zh-CN"/>
              </w:rPr>
            </w:pPr>
            <w:r>
              <w:rPr>
                <w:lang w:eastAsia="zh-CN"/>
              </w:rPr>
              <w:t>72.5</w:t>
            </w:r>
          </w:p>
        </w:tc>
      </w:tr>
      <w:tr w:rsidR="00907A32" w14:paraId="73A1F877" w14:textId="77777777" w:rsidTr="00B44048">
        <w:trPr>
          <w:jc w:val="center"/>
        </w:trPr>
        <w:tc>
          <w:tcPr>
            <w:tcW w:w="1636" w:type="dxa"/>
            <w:gridSpan w:val="2"/>
            <w:vAlign w:val="center"/>
          </w:tcPr>
          <w:p w14:paraId="59A09733" w14:textId="77777777" w:rsidR="00907A32" w:rsidRDefault="00907A32" w:rsidP="00B44048">
            <w:pPr>
              <w:spacing w:after="0"/>
              <w:jc w:val="center"/>
              <w:rPr>
                <w:lang w:eastAsia="zh-CN"/>
              </w:rPr>
            </w:pPr>
            <w:r>
              <w:rPr>
                <w:lang w:eastAsia="zh-CN"/>
              </w:rPr>
              <w:t>@5% (cell-edge)</w:t>
            </w:r>
          </w:p>
        </w:tc>
        <w:tc>
          <w:tcPr>
            <w:tcW w:w="1205" w:type="dxa"/>
            <w:vAlign w:val="center"/>
          </w:tcPr>
          <w:p w14:paraId="00D57279" w14:textId="77777777" w:rsidR="00907A32" w:rsidRDefault="00907A32" w:rsidP="00B44048">
            <w:pPr>
              <w:spacing w:after="0"/>
              <w:jc w:val="center"/>
              <w:rPr>
                <w:lang w:eastAsia="zh-CN"/>
              </w:rPr>
            </w:pPr>
            <w:r>
              <w:rPr>
                <w:lang w:eastAsia="zh-CN"/>
              </w:rPr>
              <w:t>100%</w:t>
            </w:r>
          </w:p>
        </w:tc>
        <w:tc>
          <w:tcPr>
            <w:tcW w:w="965" w:type="dxa"/>
            <w:vAlign w:val="center"/>
          </w:tcPr>
          <w:p w14:paraId="17953180" w14:textId="77777777" w:rsidR="00907A32" w:rsidRDefault="00907A32" w:rsidP="00B44048">
            <w:pPr>
              <w:spacing w:after="0"/>
              <w:jc w:val="center"/>
              <w:rPr>
                <w:lang w:eastAsia="zh-CN"/>
              </w:rPr>
            </w:pPr>
            <w:r>
              <w:rPr>
                <w:lang w:eastAsia="zh-CN"/>
              </w:rPr>
              <w:t>100%</w:t>
            </w:r>
          </w:p>
        </w:tc>
        <w:tc>
          <w:tcPr>
            <w:tcW w:w="1124" w:type="dxa"/>
            <w:vAlign w:val="center"/>
          </w:tcPr>
          <w:p w14:paraId="5198AF0D" w14:textId="77777777" w:rsidR="00907A32" w:rsidRDefault="00907A32" w:rsidP="00B44048">
            <w:pPr>
              <w:spacing w:after="0"/>
              <w:jc w:val="center"/>
              <w:rPr>
                <w:lang w:eastAsia="zh-CN"/>
              </w:rPr>
            </w:pPr>
            <w:r>
              <w:rPr>
                <w:lang w:eastAsia="zh-CN"/>
              </w:rPr>
              <w:t>22.18%</w:t>
            </w:r>
          </w:p>
        </w:tc>
        <w:tc>
          <w:tcPr>
            <w:tcW w:w="1211" w:type="dxa"/>
            <w:vAlign w:val="center"/>
          </w:tcPr>
          <w:p w14:paraId="698069DD" w14:textId="77777777" w:rsidR="00907A32" w:rsidRDefault="00907A32" w:rsidP="00B44048">
            <w:pPr>
              <w:spacing w:after="0"/>
              <w:jc w:val="center"/>
              <w:rPr>
                <w:lang w:eastAsia="zh-CN"/>
              </w:rPr>
            </w:pPr>
            <w:r w:rsidRPr="00072F94">
              <w:rPr>
                <w:lang w:eastAsia="zh-CN"/>
              </w:rPr>
              <w:t>18.31%</w:t>
            </w:r>
          </w:p>
        </w:tc>
        <w:tc>
          <w:tcPr>
            <w:tcW w:w="1228" w:type="dxa"/>
            <w:vAlign w:val="center"/>
          </w:tcPr>
          <w:p w14:paraId="7E6A273C" w14:textId="77777777" w:rsidR="00907A32" w:rsidRDefault="00907A32" w:rsidP="00B44048">
            <w:pPr>
              <w:spacing w:after="0"/>
              <w:jc w:val="center"/>
              <w:rPr>
                <w:lang w:eastAsia="zh-CN"/>
              </w:rPr>
            </w:pPr>
            <w:r w:rsidRPr="00072F94">
              <w:rPr>
                <w:lang w:eastAsia="zh-CN"/>
              </w:rPr>
              <w:t>9.96%</w:t>
            </w:r>
          </w:p>
        </w:tc>
        <w:tc>
          <w:tcPr>
            <w:tcW w:w="1131" w:type="dxa"/>
            <w:vAlign w:val="center"/>
          </w:tcPr>
          <w:p w14:paraId="497034D6" w14:textId="77777777" w:rsidR="00907A32" w:rsidRDefault="00907A32" w:rsidP="00B44048">
            <w:pPr>
              <w:spacing w:after="0"/>
              <w:jc w:val="center"/>
              <w:rPr>
                <w:lang w:eastAsia="zh-CN"/>
              </w:rPr>
            </w:pPr>
            <w:r w:rsidRPr="00072F94">
              <w:rPr>
                <w:lang w:eastAsia="zh-CN"/>
              </w:rPr>
              <w:t>4.29%</w:t>
            </w:r>
          </w:p>
        </w:tc>
        <w:tc>
          <w:tcPr>
            <w:tcW w:w="1131" w:type="dxa"/>
            <w:vAlign w:val="center"/>
          </w:tcPr>
          <w:p w14:paraId="70A7E250" w14:textId="77777777" w:rsidR="00907A32" w:rsidRPr="008945CF" w:rsidRDefault="00907A32" w:rsidP="00B44048">
            <w:pPr>
              <w:spacing w:after="0"/>
              <w:jc w:val="center"/>
              <w:rPr>
                <w:lang w:eastAsia="zh-CN"/>
              </w:rPr>
            </w:pPr>
            <w:r w:rsidRPr="00072F94">
              <w:rPr>
                <w:lang w:eastAsia="zh-CN"/>
              </w:rPr>
              <w:t>2.23%</w:t>
            </w:r>
          </w:p>
        </w:tc>
      </w:tr>
      <w:tr w:rsidR="00907A32" w14:paraId="49939CA0" w14:textId="77777777" w:rsidTr="00B44048">
        <w:trPr>
          <w:jc w:val="center"/>
        </w:trPr>
        <w:tc>
          <w:tcPr>
            <w:tcW w:w="1636" w:type="dxa"/>
            <w:gridSpan w:val="2"/>
            <w:vAlign w:val="center"/>
          </w:tcPr>
          <w:p w14:paraId="27C5F288" w14:textId="77777777" w:rsidR="00907A32" w:rsidRDefault="00907A32" w:rsidP="00B44048">
            <w:pPr>
              <w:spacing w:after="0"/>
              <w:jc w:val="center"/>
              <w:rPr>
                <w:lang w:eastAsia="zh-CN"/>
              </w:rPr>
            </w:pPr>
            <w:r>
              <w:rPr>
                <w:rFonts w:hint="eastAsia"/>
                <w:lang w:eastAsia="zh-CN"/>
              </w:rPr>
              <w:t>@</w:t>
            </w:r>
            <w:r>
              <w:rPr>
                <w:lang w:eastAsia="zh-CN"/>
              </w:rPr>
              <w:t>50% (cell-average)</w:t>
            </w:r>
          </w:p>
        </w:tc>
        <w:tc>
          <w:tcPr>
            <w:tcW w:w="1205" w:type="dxa"/>
            <w:vAlign w:val="center"/>
          </w:tcPr>
          <w:p w14:paraId="6FF60446" w14:textId="77777777" w:rsidR="00907A32" w:rsidRDefault="00907A32" w:rsidP="00B44048">
            <w:pPr>
              <w:spacing w:after="0"/>
              <w:jc w:val="center"/>
              <w:rPr>
                <w:lang w:eastAsia="zh-CN"/>
              </w:rPr>
            </w:pPr>
            <w:r>
              <w:rPr>
                <w:lang w:eastAsia="zh-CN"/>
              </w:rPr>
              <w:t>22.88%</w:t>
            </w:r>
          </w:p>
        </w:tc>
        <w:tc>
          <w:tcPr>
            <w:tcW w:w="965" w:type="dxa"/>
            <w:vAlign w:val="center"/>
          </w:tcPr>
          <w:p w14:paraId="4C0EEC76" w14:textId="77777777" w:rsidR="00907A32" w:rsidRDefault="00907A32" w:rsidP="00B44048">
            <w:pPr>
              <w:spacing w:after="0"/>
              <w:jc w:val="center"/>
              <w:rPr>
                <w:lang w:eastAsia="zh-CN"/>
              </w:rPr>
            </w:pPr>
            <w:r>
              <w:rPr>
                <w:lang w:eastAsia="zh-CN"/>
              </w:rPr>
              <w:t>10.09%</w:t>
            </w:r>
          </w:p>
        </w:tc>
        <w:tc>
          <w:tcPr>
            <w:tcW w:w="1124" w:type="dxa"/>
            <w:vAlign w:val="center"/>
          </w:tcPr>
          <w:p w14:paraId="73924E98" w14:textId="77777777" w:rsidR="00907A32" w:rsidRDefault="00907A32" w:rsidP="00B44048">
            <w:pPr>
              <w:spacing w:after="0"/>
              <w:jc w:val="center"/>
              <w:rPr>
                <w:lang w:eastAsia="zh-CN"/>
              </w:rPr>
            </w:pPr>
            <w:r>
              <w:rPr>
                <w:lang w:eastAsia="zh-CN"/>
              </w:rPr>
              <w:t>2.64%</w:t>
            </w:r>
          </w:p>
        </w:tc>
        <w:tc>
          <w:tcPr>
            <w:tcW w:w="1211" w:type="dxa"/>
            <w:vAlign w:val="center"/>
          </w:tcPr>
          <w:p w14:paraId="4EDE145B" w14:textId="77777777" w:rsidR="00907A32" w:rsidRDefault="00907A32" w:rsidP="00B44048">
            <w:pPr>
              <w:spacing w:after="0"/>
              <w:jc w:val="center"/>
              <w:rPr>
                <w:lang w:eastAsia="zh-CN"/>
              </w:rPr>
            </w:pPr>
            <w:r w:rsidRPr="000C6876">
              <w:rPr>
                <w:lang w:eastAsia="zh-CN"/>
              </w:rPr>
              <w:t>1.91</w:t>
            </w:r>
            <w:r>
              <w:rPr>
                <w:rFonts w:hint="eastAsia"/>
                <w:lang w:eastAsia="zh-CN"/>
              </w:rPr>
              <w:t>%</w:t>
            </w:r>
          </w:p>
        </w:tc>
        <w:tc>
          <w:tcPr>
            <w:tcW w:w="1228" w:type="dxa"/>
            <w:vAlign w:val="center"/>
          </w:tcPr>
          <w:p w14:paraId="38BFB9B5" w14:textId="77777777" w:rsidR="00907A32" w:rsidRDefault="00907A32" w:rsidP="00B44048">
            <w:pPr>
              <w:spacing w:after="0"/>
              <w:jc w:val="center"/>
              <w:rPr>
                <w:lang w:eastAsia="zh-CN"/>
              </w:rPr>
            </w:pPr>
            <w:r w:rsidRPr="000C6876">
              <w:rPr>
                <w:lang w:eastAsia="zh-CN"/>
              </w:rPr>
              <w:t>1.40</w:t>
            </w:r>
            <w:r>
              <w:rPr>
                <w:rFonts w:hint="eastAsia"/>
                <w:lang w:eastAsia="zh-CN"/>
              </w:rPr>
              <w:t>%</w:t>
            </w:r>
          </w:p>
        </w:tc>
        <w:tc>
          <w:tcPr>
            <w:tcW w:w="1131" w:type="dxa"/>
            <w:vAlign w:val="center"/>
          </w:tcPr>
          <w:p w14:paraId="2E4415A5" w14:textId="77777777" w:rsidR="00907A32" w:rsidRDefault="00907A32" w:rsidP="00B44048">
            <w:pPr>
              <w:spacing w:after="0"/>
              <w:jc w:val="center"/>
              <w:rPr>
                <w:lang w:eastAsia="zh-CN"/>
              </w:rPr>
            </w:pPr>
            <w:r w:rsidRPr="000C6876">
              <w:rPr>
                <w:lang w:eastAsia="zh-CN"/>
              </w:rPr>
              <w:t>0.98</w:t>
            </w:r>
            <w:r>
              <w:rPr>
                <w:rFonts w:hint="eastAsia"/>
                <w:lang w:eastAsia="zh-CN"/>
              </w:rPr>
              <w:t>%</w:t>
            </w:r>
          </w:p>
        </w:tc>
        <w:tc>
          <w:tcPr>
            <w:tcW w:w="1131" w:type="dxa"/>
            <w:vAlign w:val="center"/>
          </w:tcPr>
          <w:p w14:paraId="04FF19F6" w14:textId="77777777" w:rsidR="00907A32" w:rsidRPr="000C6876" w:rsidRDefault="00907A32" w:rsidP="00B44048">
            <w:pPr>
              <w:spacing w:after="0"/>
              <w:jc w:val="center"/>
              <w:rPr>
                <w:lang w:eastAsia="zh-CN"/>
              </w:rPr>
            </w:pPr>
            <w:r w:rsidRPr="000C6876">
              <w:rPr>
                <w:lang w:eastAsia="zh-CN"/>
              </w:rPr>
              <w:t>0.64</w:t>
            </w:r>
            <w:r>
              <w:rPr>
                <w:rFonts w:hint="eastAsia"/>
                <w:lang w:eastAsia="zh-CN"/>
              </w:rPr>
              <w:t>%</w:t>
            </w:r>
          </w:p>
        </w:tc>
      </w:tr>
    </w:tbl>
    <w:p w14:paraId="3EEC910C" w14:textId="77777777" w:rsidR="00907A32" w:rsidRDefault="00907A32" w:rsidP="00907A32">
      <w:pPr>
        <w:jc w:val="both"/>
        <w:rPr>
          <w:lang w:eastAsia="zh-CN"/>
        </w:rPr>
      </w:pPr>
    </w:p>
    <w:tbl>
      <w:tblPr>
        <w:tblStyle w:val="aff"/>
        <w:tblW w:w="0" w:type="auto"/>
        <w:jc w:val="center"/>
        <w:tblLook w:val="04A0" w:firstRow="1" w:lastRow="0" w:firstColumn="1" w:lastColumn="0" w:noHBand="0" w:noVBand="1"/>
      </w:tblPr>
      <w:tblGrid>
        <w:gridCol w:w="1141"/>
        <w:gridCol w:w="495"/>
        <w:gridCol w:w="470"/>
        <w:gridCol w:w="735"/>
        <w:gridCol w:w="965"/>
        <w:gridCol w:w="965"/>
        <w:gridCol w:w="1124"/>
        <w:gridCol w:w="1211"/>
        <w:gridCol w:w="1228"/>
      </w:tblGrid>
      <w:tr w:rsidR="00907A32" w14:paraId="783D6757" w14:textId="77777777" w:rsidTr="00B44048">
        <w:trPr>
          <w:jc w:val="center"/>
        </w:trPr>
        <w:tc>
          <w:tcPr>
            <w:tcW w:w="1141" w:type="dxa"/>
            <w:tcBorders>
              <w:tl2br w:val="nil"/>
            </w:tcBorders>
          </w:tcPr>
          <w:p w14:paraId="5AFDAFE1" w14:textId="77777777" w:rsidR="00907A32" w:rsidRDefault="00907A32" w:rsidP="00B44048">
            <w:pPr>
              <w:spacing w:after="0"/>
              <w:jc w:val="center"/>
              <w:rPr>
                <w:lang w:eastAsia="zh-CN"/>
              </w:rPr>
            </w:pPr>
          </w:p>
        </w:tc>
        <w:tc>
          <w:tcPr>
            <w:tcW w:w="965" w:type="dxa"/>
            <w:gridSpan w:val="2"/>
            <w:tcBorders>
              <w:tl2br w:val="nil"/>
            </w:tcBorders>
          </w:tcPr>
          <w:p w14:paraId="515121A8" w14:textId="77777777" w:rsidR="00907A32" w:rsidRDefault="00907A32" w:rsidP="00B44048">
            <w:pPr>
              <w:spacing w:after="0"/>
              <w:jc w:val="center"/>
              <w:rPr>
                <w:lang w:eastAsia="zh-CN"/>
              </w:rPr>
            </w:pPr>
          </w:p>
        </w:tc>
        <w:tc>
          <w:tcPr>
            <w:tcW w:w="6228" w:type="dxa"/>
            <w:gridSpan w:val="6"/>
            <w:tcBorders>
              <w:tl2br w:val="nil"/>
            </w:tcBorders>
          </w:tcPr>
          <w:p w14:paraId="3084F87C" w14:textId="77777777" w:rsidR="00907A32" w:rsidRDefault="00907A32" w:rsidP="00B44048">
            <w:pPr>
              <w:spacing w:after="0"/>
              <w:jc w:val="center"/>
              <w:rPr>
                <w:lang w:eastAsia="zh-CN"/>
              </w:rPr>
            </w:pPr>
            <w:r>
              <w:rPr>
                <w:lang w:eastAsia="zh-CN"/>
              </w:rPr>
              <w:t>50% grid shift UL throughput loss</w:t>
            </w:r>
          </w:p>
        </w:tc>
      </w:tr>
      <w:tr w:rsidR="00907A32" w14:paraId="119C9D28" w14:textId="77777777" w:rsidTr="00B44048">
        <w:trPr>
          <w:jc w:val="center"/>
        </w:trPr>
        <w:tc>
          <w:tcPr>
            <w:tcW w:w="1636" w:type="dxa"/>
            <w:gridSpan w:val="2"/>
            <w:tcBorders>
              <w:tl2br w:val="single" w:sz="4" w:space="0" w:color="auto"/>
            </w:tcBorders>
          </w:tcPr>
          <w:p w14:paraId="66B25A95" w14:textId="77777777" w:rsidR="00907A32" w:rsidRDefault="00907A32" w:rsidP="00B44048">
            <w:pPr>
              <w:spacing w:after="0"/>
              <w:jc w:val="right"/>
              <w:rPr>
                <w:lang w:eastAsia="zh-CN"/>
              </w:rPr>
            </w:pPr>
            <w:r>
              <w:rPr>
                <w:lang w:eastAsia="zh-CN"/>
              </w:rPr>
              <w:t>ACIR(dB)</w:t>
            </w:r>
          </w:p>
          <w:p w14:paraId="6349E835" w14:textId="77777777" w:rsidR="00907A32" w:rsidRDefault="00907A32" w:rsidP="00B44048">
            <w:pPr>
              <w:spacing w:after="0"/>
              <w:jc w:val="both"/>
              <w:rPr>
                <w:lang w:eastAsia="zh-CN"/>
              </w:rPr>
            </w:pPr>
          </w:p>
          <w:p w14:paraId="255E308B" w14:textId="77777777" w:rsidR="00907A32" w:rsidRDefault="00907A32" w:rsidP="00B44048">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205" w:type="dxa"/>
            <w:gridSpan w:val="2"/>
            <w:vAlign w:val="center"/>
          </w:tcPr>
          <w:p w14:paraId="2978FE91" w14:textId="77777777" w:rsidR="00907A32" w:rsidRDefault="00907A32" w:rsidP="00B44048">
            <w:pPr>
              <w:spacing w:after="0"/>
              <w:jc w:val="center"/>
              <w:rPr>
                <w:lang w:eastAsia="zh-CN"/>
              </w:rPr>
            </w:pPr>
            <w:r>
              <w:rPr>
                <w:lang w:eastAsia="zh-CN"/>
              </w:rPr>
              <w:t>42.5 (baseline)</w:t>
            </w:r>
          </w:p>
        </w:tc>
        <w:tc>
          <w:tcPr>
            <w:tcW w:w="965" w:type="dxa"/>
            <w:vAlign w:val="center"/>
          </w:tcPr>
          <w:p w14:paraId="21CAD1C0" w14:textId="77777777" w:rsidR="00907A32" w:rsidRDefault="00907A32" w:rsidP="00B44048">
            <w:pPr>
              <w:spacing w:after="0"/>
              <w:jc w:val="center"/>
              <w:rPr>
                <w:lang w:eastAsia="zh-CN"/>
              </w:rPr>
            </w:pPr>
            <w:r>
              <w:rPr>
                <w:lang w:eastAsia="zh-CN"/>
              </w:rPr>
              <w:t>50</w:t>
            </w:r>
          </w:p>
        </w:tc>
        <w:tc>
          <w:tcPr>
            <w:tcW w:w="965" w:type="dxa"/>
            <w:vAlign w:val="center"/>
          </w:tcPr>
          <w:p w14:paraId="7CDD7AC1" w14:textId="77777777" w:rsidR="00907A32" w:rsidRDefault="00907A32" w:rsidP="00B44048">
            <w:pPr>
              <w:spacing w:after="0"/>
              <w:jc w:val="center"/>
              <w:rPr>
                <w:lang w:eastAsia="zh-CN"/>
              </w:rPr>
            </w:pPr>
            <w:r>
              <w:rPr>
                <w:rFonts w:hint="eastAsia"/>
                <w:lang w:eastAsia="zh-CN"/>
              </w:rPr>
              <w:t>5</w:t>
            </w:r>
            <w:r>
              <w:rPr>
                <w:lang w:eastAsia="zh-CN"/>
              </w:rPr>
              <w:t>2.5</w:t>
            </w:r>
          </w:p>
        </w:tc>
        <w:tc>
          <w:tcPr>
            <w:tcW w:w="1124" w:type="dxa"/>
            <w:vAlign w:val="center"/>
          </w:tcPr>
          <w:p w14:paraId="57BB2D4E" w14:textId="77777777" w:rsidR="00907A32" w:rsidRDefault="00907A32" w:rsidP="00B44048">
            <w:pPr>
              <w:spacing w:after="0"/>
              <w:jc w:val="center"/>
              <w:rPr>
                <w:lang w:eastAsia="zh-CN"/>
              </w:rPr>
            </w:pPr>
            <w:r>
              <w:rPr>
                <w:lang w:eastAsia="zh-CN"/>
              </w:rPr>
              <w:t>55</w:t>
            </w:r>
          </w:p>
        </w:tc>
        <w:tc>
          <w:tcPr>
            <w:tcW w:w="1211" w:type="dxa"/>
            <w:vAlign w:val="center"/>
          </w:tcPr>
          <w:p w14:paraId="42C5F874" w14:textId="77777777" w:rsidR="00907A32" w:rsidRDefault="00907A32" w:rsidP="00B44048">
            <w:pPr>
              <w:spacing w:after="0"/>
              <w:jc w:val="center"/>
              <w:rPr>
                <w:lang w:eastAsia="zh-CN"/>
              </w:rPr>
            </w:pPr>
            <w:r>
              <w:rPr>
                <w:lang w:eastAsia="zh-CN"/>
              </w:rPr>
              <w:t>57</w:t>
            </w:r>
            <w:r>
              <w:rPr>
                <w:rFonts w:hint="eastAsia"/>
                <w:lang w:eastAsia="zh-CN"/>
              </w:rPr>
              <w:t>.5</w:t>
            </w:r>
          </w:p>
        </w:tc>
        <w:tc>
          <w:tcPr>
            <w:tcW w:w="1228" w:type="dxa"/>
            <w:vAlign w:val="center"/>
          </w:tcPr>
          <w:p w14:paraId="3FD9624B" w14:textId="77777777" w:rsidR="00907A32" w:rsidRDefault="00907A32" w:rsidP="00B44048">
            <w:pPr>
              <w:spacing w:after="0"/>
              <w:jc w:val="center"/>
              <w:rPr>
                <w:lang w:eastAsia="zh-CN"/>
              </w:rPr>
            </w:pPr>
            <w:r>
              <w:rPr>
                <w:lang w:eastAsia="zh-CN"/>
              </w:rPr>
              <w:t>60</w:t>
            </w:r>
          </w:p>
        </w:tc>
      </w:tr>
      <w:tr w:rsidR="00907A32" w14:paraId="2122CCE9" w14:textId="77777777" w:rsidTr="00B44048">
        <w:trPr>
          <w:jc w:val="center"/>
        </w:trPr>
        <w:tc>
          <w:tcPr>
            <w:tcW w:w="1636" w:type="dxa"/>
            <w:gridSpan w:val="2"/>
            <w:vAlign w:val="center"/>
          </w:tcPr>
          <w:p w14:paraId="4045CD11" w14:textId="77777777" w:rsidR="00907A32" w:rsidRDefault="00907A32" w:rsidP="00B44048">
            <w:pPr>
              <w:spacing w:after="0"/>
              <w:jc w:val="center"/>
              <w:rPr>
                <w:lang w:eastAsia="zh-CN"/>
              </w:rPr>
            </w:pPr>
            <w:r>
              <w:rPr>
                <w:lang w:eastAsia="zh-CN"/>
              </w:rPr>
              <w:t>@5% (cell-edge)</w:t>
            </w:r>
          </w:p>
        </w:tc>
        <w:tc>
          <w:tcPr>
            <w:tcW w:w="1205" w:type="dxa"/>
            <w:gridSpan w:val="2"/>
            <w:vAlign w:val="center"/>
          </w:tcPr>
          <w:p w14:paraId="50D8CE3B" w14:textId="77777777" w:rsidR="00907A32" w:rsidRDefault="00907A32" w:rsidP="00B44048">
            <w:pPr>
              <w:spacing w:after="0"/>
              <w:jc w:val="center"/>
              <w:rPr>
                <w:lang w:eastAsia="zh-CN"/>
              </w:rPr>
            </w:pPr>
            <w:r>
              <w:rPr>
                <w:lang w:eastAsia="zh-CN"/>
              </w:rPr>
              <w:t>100%</w:t>
            </w:r>
          </w:p>
        </w:tc>
        <w:tc>
          <w:tcPr>
            <w:tcW w:w="965" w:type="dxa"/>
            <w:vAlign w:val="center"/>
          </w:tcPr>
          <w:p w14:paraId="286C8B19" w14:textId="77777777" w:rsidR="00907A32" w:rsidRDefault="00907A32" w:rsidP="00B44048">
            <w:pPr>
              <w:spacing w:after="0"/>
              <w:jc w:val="center"/>
              <w:rPr>
                <w:lang w:eastAsia="zh-CN"/>
              </w:rPr>
            </w:pPr>
            <w:r>
              <w:rPr>
                <w:lang w:eastAsia="zh-CN"/>
              </w:rPr>
              <w:t>100%</w:t>
            </w:r>
          </w:p>
        </w:tc>
        <w:tc>
          <w:tcPr>
            <w:tcW w:w="965" w:type="dxa"/>
            <w:vAlign w:val="center"/>
          </w:tcPr>
          <w:p w14:paraId="6720F381" w14:textId="77777777" w:rsidR="00907A32" w:rsidRDefault="00907A32" w:rsidP="00B44048">
            <w:pPr>
              <w:spacing w:after="0"/>
              <w:jc w:val="center"/>
              <w:rPr>
                <w:lang w:eastAsia="zh-CN"/>
              </w:rPr>
            </w:pPr>
            <w:r>
              <w:rPr>
                <w:lang w:eastAsia="zh-CN"/>
              </w:rPr>
              <w:t>100%</w:t>
            </w:r>
          </w:p>
        </w:tc>
        <w:tc>
          <w:tcPr>
            <w:tcW w:w="1124" w:type="dxa"/>
            <w:vAlign w:val="center"/>
          </w:tcPr>
          <w:p w14:paraId="762A8941" w14:textId="77777777" w:rsidR="00907A32" w:rsidRDefault="00907A32" w:rsidP="00B44048">
            <w:pPr>
              <w:spacing w:after="0"/>
              <w:jc w:val="center"/>
              <w:rPr>
                <w:lang w:eastAsia="zh-CN"/>
              </w:rPr>
            </w:pPr>
            <w:r>
              <w:rPr>
                <w:lang w:eastAsia="zh-CN"/>
              </w:rPr>
              <w:t>9.08%</w:t>
            </w:r>
          </w:p>
        </w:tc>
        <w:tc>
          <w:tcPr>
            <w:tcW w:w="1211" w:type="dxa"/>
            <w:vAlign w:val="center"/>
          </w:tcPr>
          <w:p w14:paraId="58E08A4F" w14:textId="77777777" w:rsidR="00907A32" w:rsidRDefault="00907A32" w:rsidP="00B44048">
            <w:pPr>
              <w:spacing w:after="0"/>
              <w:jc w:val="center"/>
              <w:rPr>
                <w:lang w:eastAsia="zh-CN"/>
              </w:rPr>
            </w:pPr>
            <w:r>
              <w:rPr>
                <w:lang w:eastAsia="zh-CN"/>
              </w:rPr>
              <w:t>5.34%</w:t>
            </w:r>
          </w:p>
        </w:tc>
        <w:tc>
          <w:tcPr>
            <w:tcW w:w="1228" w:type="dxa"/>
            <w:vAlign w:val="center"/>
          </w:tcPr>
          <w:p w14:paraId="3926D0BE" w14:textId="77777777" w:rsidR="00907A32" w:rsidRDefault="00907A32" w:rsidP="00B44048">
            <w:pPr>
              <w:spacing w:after="0"/>
              <w:jc w:val="center"/>
              <w:rPr>
                <w:lang w:eastAsia="zh-CN"/>
              </w:rPr>
            </w:pPr>
            <w:r>
              <w:rPr>
                <w:lang w:eastAsia="zh-CN"/>
              </w:rPr>
              <w:t>1.96%</w:t>
            </w:r>
          </w:p>
        </w:tc>
      </w:tr>
      <w:tr w:rsidR="00907A32" w14:paraId="7A88BE04" w14:textId="77777777" w:rsidTr="00B44048">
        <w:trPr>
          <w:jc w:val="center"/>
        </w:trPr>
        <w:tc>
          <w:tcPr>
            <w:tcW w:w="1636" w:type="dxa"/>
            <w:gridSpan w:val="2"/>
            <w:vAlign w:val="center"/>
          </w:tcPr>
          <w:p w14:paraId="4F1BCFD9" w14:textId="77777777" w:rsidR="00907A32" w:rsidRDefault="00907A32" w:rsidP="00B44048">
            <w:pPr>
              <w:spacing w:after="0"/>
              <w:jc w:val="center"/>
              <w:rPr>
                <w:lang w:eastAsia="zh-CN"/>
              </w:rPr>
            </w:pPr>
            <w:r>
              <w:rPr>
                <w:rFonts w:hint="eastAsia"/>
                <w:lang w:eastAsia="zh-CN"/>
              </w:rPr>
              <w:t>@</w:t>
            </w:r>
            <w:r>
              <w:rPr>
                <w:lang w:eastAsia="zh-CN"/>
              </w:rPr>
              <w:t>50% (cell-average)</w:t>
            </w:r>
          </w:p>
        </w:tc>
        <w:tc>
          <w:tcPr>
            <w:tcW w:w="1205" w:type="dxa"/>
            <w:gridSpan w:val="2"/>
            <w:vAlign w:val="center"/>
          </w:tcPr>
          <w:p w14:paraId="7901A36D" w14:textId="77777777" w:rsidR="00907A32" w:rsidRDefault="00907A32" w:rsidP="00B44048">
            <w:pPr>
              <w:spacing w:after="0"/>
              <w:jc w:val="center"/>
              <w:rPr>
                <w:lang w:eastAsia="zh-CN"/>
              </w:rPr>
            </w:pPr>
            <w:r>
              <w:rPr>
                <w:lang w:eastAsia="zh-CN"/>
              </w:rPr>
              <w:t>16.72%</w:t>
            </w:r>
          </w:p>
        </w:tc>
        <w:tc>
          <w:tcPr>
            <w:tcW w:w="965" w:type="dxa"/>
            <w:vAlign w:val="center"/>
          </w:tcPr>
          <w:p w14:paraId="4EE78681" w14:textId="77777777" w:rsidR="00907A32" w:rsidRDefault="00907A32" w:rsidP="00B44048">
            <w:pPr>
              <w:spacing w:after="0"/>
              <w:jc w:val="center"/>
              <w:rPr>
                <w:lang w:eastAsia="zh-CN"/>
              </w:rPr>
            </w:pPr>
            <w:r>
              <w:rPr>
                <w:lang w:eastAsia="zh-CN"/>
              </w:rPr>
              <w:t>3.51%</w:t>
            </w:r>
          </w:p>
        </w:tc>
        <w:tc>
          <w:tcPr>
            <w:tcW w:w="965" w:type="dxa"/>
            <w:vAlign w:val="center"/>
          </w:tcPr>
          <w:p w14:paraId="231FF116" w14:textId="77777777" w:rsidR="00907A32" w:rsidRDefault="00907A32" w:rsidP="00B44048">
            <w:pPr>
              <w:spacing w:after="0"/>
              <w:jc w:val="center"/>
              <w:rPr>
                <w:lang w:eastAsia="zh-CN"/>
              </w:rPr>
            </w:pPr>
            <w:r>
              <w:rPr>
                <w:lang w:eastAsia="zh-CN"/>
              </w:rPr>
              <w:t>2.61%</w:t>
            </w:r>
          </w:p>
        </w:tc>
        <w:tc>
          <w:tcPr>
            <w:tcW w:w="1124" w:type="dxa"/>
            <w:vAlign w:val="center"/>
          </w:tcPr>
          <w:p w14:paraId="1B7093E3" w14:textId="77777777" w:rsidR="00907A32" w:rsidRDefault="00907A32" w:rsidP="00B44048">
            <w:pPr>
              <w:spacing w:after="0"/>
              <w:jc w:val="center"/>
              <w:rPr>
                <w:lang w:eastAsia="zh-CN"/>
              </w:rPr>
            </w:pPr>
            <w:r>
              <w:rPr>
                <w:lang w:eastAsia="zh-CN"/>
              </w:rPr>
              <w:t>1.94%</w:t>
            </w:r>
          </w:p>
        </w:tc>
        <w:tc>
          <w:tcPr>
            <w:tcW w:w="1211" w:type="dxa"/>
            <w:vAlign w:val="center"/>
          </w:tcPr>
          <w:p w14:paraId="48E63C76" w14:textId="77777777" w:rsidR="00907A32" w:rsidRDefault="00907A32" w:rsidP="00B44048">
            <w:pPr>
              <w:spacing w:after="0"/>
              <w:jc w:val="center"/>
              <w:rPr>
                <w:lang w:eastAsia="zh-CN"/>
              </w:rPr>
            </w:pPr>
            <w:r>
              <w:rPr>
                <w:lang w:eastAsia="zh-CN"/>
              </w:rPr>
              <w:t>1.27%</w:t>
            </w:r>
          </w:p>
        </w:tc>
        <w:tc>
          <w:tcPr>
            <w:tcW w:w="1228" w:type="dxa"/>
            <w:vAlign w:val="center"/>
          </w:tcPr>
          <w:p w14:paraId="43AA6245" w14:textId="77777777" w:rsidR="00907A32" w:rsidRDefault="00907A32" w:rsidP="00B44048">
            <w:pPr>
              <w:spacing w:after="0"/>
              <w:jc w:val="center"/>
              <w:rPr>
                <w:lang w:eastAsia="zh-CN"/>
              </w:rPr>
            </w:pPr>
            <w:r>
              <w:rPr>
                <w:lang w:eastAsia="zh-CN"/>
              </w:rPr>
              <w:t>0.77%</w:t>
            </w:r>
          </w:p>
        </w:tc>
      </w:tr>
    </w:tbl>
    <w:p w14:paraId="6AEE8E32" w14:textId="77777777" w:rsidR="00907A32" w:rsidRDefault="00907A32" w:rsidP="00907A32">
      <w:pPr>
        <w:jc w:val="both"/>
        <w:rPr>
          <w:lang w:eastAsia="zh-CN"/>
        </w:rPr>
      </w:pPr>
    </w:p>
    <w:p w14:paraId="5CD1FFFC" w14:textId="77777777" w:rsidR="00907A32" w:rsidRDefault="00907A32" w:rsidP="00907A32">
      <w:pPr>
        <w:jc w:val="both"/>
        <w:rPr>
          <w:lang w:eastAsia="zh-CN"/>
        </w:rPr>
      </w:pPr>
      <w:r>
        <w:rPr>
          <w:lang w:eastAsia="zh-CN"/>
        </w:rPr>
        <w:t>From the above table, it is found that,</w:t>
      </w:r>
    </w:p>
    <w:p w14:paraId="7F564F11" w14:textId="77777777" w:rsidR="00907A32" w:rsidRDefault="00907A32" w:rsidP="00907A32">
      <w:pPr>
        <w:jc w:val="both"/>
        <w:rPr>
          <w:b/>
          <w:lang w:eastAsia="zh-CN"/>
        </w:rPr>
      </w:pPr>
      <w:r>
        <w:rPr>
          <w:lang w:eastAsia="zh-CN"/>
        </w:rPr>
        <w:t xml:space="preserve">If the grid shift is set to 10%, around 36 dB improvement on ACIR can be enough to guarantee &lt;5% UL throughput loss.  </w:t>
      </w:r>
      <w:r>
        <w:rPr>
          <w:b/>
          <w:lang w:eastAsia="zh-CN"/>
        </w:rPr>
        <w:t xml:space="preserve"> </w:t>
      </w:r>
    </w:p>
    <w:p w14:paraId="2D244E4A" w14:textId="77777777" w:rsidR="00907A32" w:rsidRDefault="00907A32" w:rsidP="00907A32">
      <w:pPr>
        <w:jc w:val="both"/>
        <w:rPr>
          <w:b/>
          <w:lang w:eastAsia="zh-CN"/>
        </w:rPr>
      </w:pPr>
      <w:r>
        <w:rPr>
          <w:lang w:eastAsia="zh-CN"/>
        </w:rPr>
        <w:t>If the grid shift is set to 20%, around 28 dB improvement on ACIR can be enough to guarantee &lt;5% UL throughput loss.</w:t>
      </w:r>
    </w:p>
    <w:p w14:paraId="64DC4452" w14:textId="77777777" w:rsidR="00907A32" w:rsidRDefault="00907A32" w:rsidP="00907A32">
      <w:pPr>
        <w:jc w:val="both"/>
        <w:rPr>
          <w:lang w:eastAsia="zh-CN"/>
        </w:rPr>
      </w:pPr>
      <w:r>
        <w:rPr>
          <w:lang w:eastAsia="zh-CN"/>
        </w:rPr>
        <w:t>If the grid shift is set to 50%, around 16 dB improvement on ACIR can be enough to guarantee &lt;5% UL throughput loss.</w:t>
      </w:r>
    </w:p>
    <w:p w14:paraId="1E256117" w14:textId="4CAAF65B" w:rsidR="00DC3061" w:rsidRPr="00AF37D0" w:rsidRDefault="00AF37D0" w:rsidP="00AF37D0">
      <w:pPr>
        <w:jc w:val="both"/>
        <w:rPr>
          <w:b/>
          <w:lang w:val="en-US" w:eastAsia="zh-CN"/>
        </w:rPr>
      </w:pPr>
      <w:r w:rsidRPr="00AF37D0">
        <w:rPr>
          <w:b/>
          <w:lang w:eastAsia="zh-CN"/>
        </w:rPr>
        <w:lastRenderedPageBreak/>
        <w:t xml:space="preserve">However, </w:t>
      </w:r>
      <w:r w:rsidRPr="00AF37D0">
        <w:rPr>
          <w:b/>
          <w:lang w:val="en-US" w:eastAsia="zh-CN"/>
        </w:rPr>
        <w:t>f</w:t>
      </w:r>
      <w:r w:rsidR="00643499" w:rsidRPr="00AF37D0">
        <w:rPr>
          <w:rFonts w:hint="eastAsia"/>
          <w:b/>
          <w:lang w:val="en-US" w:eastAsia="zh-CN"/>
        </w:rPr>
        <w:t xml:space="preserve">or SBFD-SBFD co-ex, ACIR can be improved thanks to the nature of SBFD design (e.g. uplink </w:t>
      </w:r>
      <w:proofErr w:type="spellStart"/>
      <w:r w:rsidR="00643499" w:rsidRPr="00AF37D0">
        <w:rPr>
          <w:rFonts w:hint="eastAsia"/>
          <w:b/>
          <w:lang w:val="en-US" w:eastAsia="zh-CN"/>
        </w:rPr>
        <w:t>subband</w:t>
      </w:r>
      <w:proofErr w:type="spellEnd"/>
      <w:r w:rsidR="00643499" w:rsidRPr="00AF37D0">
        <w:rPr>
          <w:rFonts w:hint="eastAsia"/>
          <w:b/>
          <w:lang w:val="en-US" w:eastAsia="zh-CN"/>
        </w:rPr>
        <w:t xml:space="preserve"> some distance away from inter-operator b</w:t>
      </w:r>
      <w:r w:rsidRPr="00AF37D0">
        <w:rPr>
          <w:b/>
          <w:lang w:val="en-US" w:eastAsia="zh-CN"/>
        </w:rPr>
        <w:t>and</w:t>
      </w:r>
      <w:r w:rsidR="00643499" w:rsidRPr="00AF37D0">
        <w:rPr>
          <w:rFonts w:hint="eastAsia"/>
          <w:b/>
          <w:lang w:val="en-US" w:eastAsia="zh-CN"/>
        </w:rPr>
        <w:t>)</w:t>
      </w:r>
      <w:r w:rsidRPr="00AF37D0">
        <w:rPr>
          <w:b/>
          <w:lang w:val="en-US" w:eastAsia="zh-CN"/>
        </w:rPr>
        <w:t xml:space="preserve">, </w:t>
      </w:r>
      <w:r w:rsidR="00643499" w:rsidRPr="00AF37D0">
        <w:rPr>
          <w:rFonts w:hint="eastAsia"/>
          <w:b/>
          <w:lang w:val="en-US" w:eastAsia="zh-CN"/>
        </w:rPr>
        <w:t>so better co-existence performance can be achieved.</w:t>
      </w:r>
    </w:p>
    <w:p w14:paraId="251525DC" w14:textId="7DBEC4B8" w:rsidR="00D403C1" w:rsidRDefault="00AF37D0" w:rsidP="00D403C1">
      <w:pPr>
        <w:jc w:val="both"/>
        <w:rPr>
          <w:lang w:eastAsia="zh-CN"/>
        </w:rPr>
      </w:pPr>
      <w:r>
        <w:rPr>
          <w:lang w:eastAsia="zh-CN"/>
        </w:rPr>
        <w:t>F</w:t>
      </w:r>
      <w:r w:rsidR="00D403C1">
        <w:t xml:space="preserve">or a new wide TDD band without </w:t>
      </w:r>
      <w:r w:rsidR="007C6E7E">
        <w:t xml:space="preserve">existing </w:t>
      </w:r>
      <w:r w:rsidR="00D403C1">
        <w:t xml:space="preserve">deployment </w:t>
      </w:r>
      <w:r w:rsidR="00F4766D">
        <w:t>of legacy TDD base stations</w:t>
      </w:r>
      <w:r w:rsidR="00D403C1">
        <w:t xml:space="preserve">, it </w:t>
      </w:r>
      <w:r w:rsidR="00F4766D">
        <w:t xml:space="preserve">would be more beneficial </w:t>
      </w:r>
      <w:r w:rsidR="00D403C1">
        <w:t>to deploy SBFD BS to increase UL coverage and reduce latency</w:t>
      </w:r>
      <w:r w:rsidR="00F4766D">
        <w:t xml:space="preserve"> </w:t>
      </w:r>
      <w:r w:rsidR="007C6E7E">
        <w:t>to</w:t>
      </w:r>
      <w:r w:rsidR="00F4766D">
        <w:t xml:space="preserve"> realize the full potential of SBFD technology</w:t>
      </w:r>
      <w:r w:rsidR="00FE0215">
        <w:t>.</w:t>
      </w:r>
      <w:r w:rsidR="00D403C1">
        <w:t xml:space="preserve"> </w:t>
      </w:r>
      <w:r w:rsidR="007C6E7E">
        <w:t>In</w:t>
      </w:r>
      <w:r w:rsidR="00FE0215">
        <w:t xml:space="preserve"> </w:t>
      </w:r>
      <w:r w:rsidR="007C6E7E">
        <w:t>this case improved a</w:t>
      </w:r>
      <w:r w:rsidR="00D403C1">
        <w:rPr>
          <w:lang w:eastAsia="zh-CN"/>
        </w:rPr>
        <w:t>djacent channel co-existence between a</w:t>
      </w:r>
      <w:r w:rsidR="00537703">
        <w:rPr>
          <w:lang w:eastAsia="zh-CN"/>
        </w:rPr>
        <w:t>n</w:t>
      </w:r>
      <w:r w:rsidR="00D403C1">
        <w:rPr>
          <w:lang w:eastAsia="zh-CN"/>
        </w:rPr>
        <w:t xml:space="preserve"> SBFD BS with another S</w:t>
      </w:r>
      <w:r w:rsidR="007752EB">
        <w:rPr>
          <w:lang w:eastAsia="zh-CN"/>
        </w:rPr>
        <w:t xml:space="preserve">BFD </w:t>
      </w:r>
      <w:r w:rsidR="00537703">
        <w:rPr>
          <w:lang w:eastAsia="zh-CN"/>
        </w:rPr>
        <w:t xml:space="preserve">BS </w:t>
      </w:r>
      <w:r w:rsidR="007752EB">
        <w:rPr>
          <w:lang w:eastAsia="zh-CN"/>
        </w:rPr>
        <w:t>would be feasible by enhancing</w:t>
      </w:r>
      <w:r w:rsidR="00D403C1">
        <w:rPr>
          <w:lang w:eastAsia="zh-CN"/>
        </w:rPr>
        <w:t xml:space="preserve"> the ACIR, i.e. defining additional requirements both transmitter side and receiver side. </w:t>
      </w:r>
      <w:r w:rsidR="00D403C1">
        <w:t xml:space="preserve">As shown in below figure, </w:t>
      </w:r>
      <w:r w:rsidR="00657747" w:rsidRPr="00657747">
        <w:rPr>
          <w:rFonts w:hint="eastAsia"/>
        </w:rPr>
        <w:t>thanks to the nature of SBFD design</w:t>
      </w:r>
      <w:r w:rsidR="00657747">
        <w:t xml:space="preserve">, </w:t>
      </w:r>
      <w:r w:rsidR="00D403C1">
        <w:t xml:space="preserve">for protection of SBFD UL of operator B, the SBFD DL of operator B can be adopted as guard band for filter implementation of adjacent operator A. It would not impose additional implementation difficulty for taking the advantage of </w:t>
      </w:r>
      <w:r w:rsidR="001B62E4">
        <w:t>narrow band</w:t>
      </w:r>
      <w:r w:rsidR="00D403C1">
        <w:t xml:space="preserve"> filter.</w:t>
      </w:r>
    </w:p>
    <w:p w14:paraId="375A240B" w14:textId="77777777" w:rsidR="00D403C1" w:rsidRDefault="00D403C1" w:rsidP="00D403C1">
      <w:pPr>
        <w:jc w:val="center"/>
        <w:rPr>
          <w:lang w:eastAsia="zh-CN"/>
        </w:rPr>
      </w:pPr>
      <w:r>
        <w:rPr>
          <w:noProof/>
          <w:lang w:val="en-US" w:eastAsia="zh-CN"/>
        </w:rPr>
        <w:drawing>
          <wp:inline distT="0" distB="0" distL="0" distR="0" wp14:anchorId="51996E46" wp14:editId="062857C3">
            <wp:extent cx="2924750" cy="2160396"/>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7697" cy="2169959"/>
                    </a:xfrm>
                    <a:prstGeom prst="rect">
                      <a:avLst/>
                    </a:prstGeom>
                    <a:noFill/>
                  </pic:spPr>
                </pic:pic>
              </a:graphicData>
            </a:graphic>
          </wp:inline>
        </w:drawing>
      </w:r>
    </w:p>
    <w:p w14:paraId="1F18D197" w14:textId="1FDF60EF" w:rsidR="00872CFD" w:rsidRDefault="00872CFD" w:rsidP="00D403C1">
      <w:pPr>
        <w:jc w:val="both"/>
        <w:rPr>
          <w:lang w:eastAsia="zh-CN"/>
        </w:rPr>
      </w:pPr>
    </w:p>
    <w:p w14:paraId="038795CD" w14:textId="77777777" w:rsidR="00F538BA" w:rsidRPr="00F538BA" w:rsidRDefault="00F538BA" w:rsidP="00D403C1">
      <w:pPr>
        <w:jc w:val="both"/>
        <w:rPr>
          <w:lang w:val="en-US" w:eastAsia="zh-CN"/>
        </w:rPr>
      </w:pPr>
    </w:p>
    <w:p w14:paraId="1825798A" w14:textId="7BE29D95" w:rsidR="00D403C1" w:rsidRDefault="00D403C1" w:rsidP="00D403C1">
      <w:pPr>
        <w:jc w:val="both"/>
        <w:rPr>
          <w:lang w:eastAsia="zh-CN"/>
        </w:rPr>
      </w:pPr>
      <w:r>
        <w:rPr>
          <w:lang w:eastAsia="zh-CN"/>
        </w:rPr>
        <w:t xml:space="preserve">In conclusion, we think SBFD-SBFD co-existence for FR1 macro </w:t>
      </w:r>
      <w:r w:rsidR="00657747">
        <w:rPr>
          <w:lang w:eastAsia="zh-CN"/>
        </w:rPr>
        <w:t xml:space="preserve">and micro </w:t>
      </w:r>
      <w:r>
        <w:rPr>
          <w:lang w:eastAsia="zh-CN"/>
        </w:rPr>
        <w:t xml:space="preserve">BS </w:t>
      </w:r>
      <w:r w:rsidR="004A1175">
        <w:rPr>
          <w:lang w:eastAsia="zh-CN"/>
        </w:rPr>
        <w:t xml:space="preserve">is an important deployment scenario and </w:t>
      </w:r>
      <w:r>
        <w:rPr>
          <w:lang w:eastAsia="zh-CN"/>
        </w:rPr>
        <w:t xml:space="preserve">should be </w:t>
      </w:r>
      <w:r w:rsidR="00657747">
        <w:rPr>
          <w:lang w:eastAsia="zh-CN"/>
        </w:rPr>
        <w:t>included</w:t>
      </w:r>
      <w:r>
        <w:rPr>
          <w:lang w:eastAsia="zh-CN"/>
        </w:rPr>
        <w:t xml:space="preserve"> in Rel-</w:t>
      </w:r>
      <w:r w:rsidR="00657747">
        <w:rPr>
          <w:lang w:eastAsia="zh-CN"/>
        </w:rPr>
        <w:t>20 WI</w:t>
      </w:r>
      <w:r>
        <w:rPr>
          <w:lang w:eastAsia="zh-CN"/>
        </w:rPr>
        <w:t xml:space="preserve">. </w:t>
      </w:r>
    </w:p>
    <w:bookmarkEnd w:id="4"/>
    <w:p w14:paraId="24AB912D" w14:textId="12359364" w:rsidR="00657747" w:rsidRPr="00657747" w:rsidRDefault="00657747" w:rsidP="00657747">
      <w:pPr>
        <w:jc w:val="both"/>
        <w:rPr>
          <w:b/>
          <w:lang w:val="en-US" w:eastAsia="zh-CN"/>
        </w:rPr>
      </w:pPr>
      <w:r w:rsidRPr="00657747">
        <w:rPr>
          <w:b/>
          <w:bCs/>
          <w:i/>
          <w:iCs/>
          <w:lang w:val="en-US" w:eastAsia="zh-CN"/>
        </w:rPr>
        <w:t xml:space="preserve">Proposal: </w:t>
      </w:r>
      <w:r>
        <w:rPr>
          <w:b/>
          <w:i/>
          <w:iCs/>
          <w:lang w:val="en-US" w:eastAsia="zh-CN"/>
        </w:rPr>
        <w:t>I</w:t>
      </w:r>
      <w:r w:rsidRPr="00657747">
        <w:rPr>
          <w:b/>
          <w:i/>
          <w:iCs/>
          <w:lang w:val="en-US" w:eastAsia="zh-CN"/>
        </w:rPr>
        <w:t>t is proposed to continue the standard work</w:t>
      </w:r>
      <w:r>
        <w:rPr>
          <w:b/>
          <w:i/>
          <w:iCs/>
          <w:lang w:val="en-US" w:eastAsia="zh-CN"/>
        </w:rPr>
        <w:t xml:space="preserve"> to define RF requirements for</w:t>
      </w:r>
      <w:r w:rsidRPr="00657747">
        <w:rPr>
          <w:b/>
          <w:i/>
          <w:iCs/>
          <w:lang w:val="en-US" w:eastAsia="zh-CN"/>
        </w:rPr>
        <w:t xml:space="preserve"> </w:t>
      </w:r>
      <w:r w:rsidR="008221D3" w:rsidRPr="00657747">
        <w:rPr>
          <w:rFonts w:hint="eastAsia"/>
          <w:b/>
          <w:i/>
          <w:iCs/>
          <w:lang w:val="en-US" w:eastAsia="zh-CN"/>
        </w:rPr>
        <w:t>SBFD-SBFD adjacent operator scenario</w:t>
      </w:r>
      <w:r w:rsidR="008221D3" w:rsidRPr="00657747">
        <w:rPr>
          <w:b/>
          <w:i/>
          <w:iCs/>
          <w:lang w:val="en-US" w:eastAsia="zh-CN"/>
        </w:rPr>
        <w:t xml:space="preserve"> </w:t>
      </w:r>
      <w:r w:rsidRPr="00657747">
        <w:rPr>
          <w:b/>
          <w:i/>
          <w:iCs/>
          <w:lang w:val="en-US" w:eastAsia="zh-CN"/>
        </w:rPr>
        <w:t xml:space="preserve">in </w:t>
      </w:r>
      <w:r w:rsidR="00E318D7" w:rsidRPr="00E318D7">
        <w:rPr>
          <w:b/>
          <w:i/>
          <w:iCs/>
          <w:lang w:val="en-US" w:eastAsia="zh-CN"/>
        </w:rPr>
        <w:t>Rel-20 5G-Advanced WI</w:t>
      </w:r>
      <w:r w:rsidRPr="00657747">
        <w:rPr>
          <w:b/>
          <w:i/>
          <w:iCs/>
          <w:lang w:val="en-US" w:eastAsia="zh-CN"/>
        </w:rPr>
        <w:t>.</w:t>
      </w:r>
    </w:p>
    <w:p w14:paraId="64ED3274" w14:textId="4D2A403D" w:rsidR="00630F84" w:rsidRPr="00657747" w:rsidRDefault="00BB21D1" w:rsidP="00657747">
      <w:pPr>
        <w:numPr>
          <w:ilvl w:val="2"/>
          <w:numId w:val="37"/>
        </w:numPr>
        <w:jc w:val="both"/>
        <w:rPr>
          <w:b/>
          <w:lang w:val="en-US" w:eastAsia="zh-CN"/>
        </w:rPr>
      </w:pPr>
      <w:r w:rsidRPr="00657747">
        <w:rPr>
          <w:rFonts w:hint="eastAsia"/>
          <w:b/>
          <w:i/>
          <w:iCs/>
          <w:lang w:val="en-US" w:eastAsia="zh-CN"/>
        </w:rPr>
        <w:t xml:space="preserve">Define </w:t>
      </w:r>
      <w:r w:rsidR="008221D3">
        <w:rPr>
          <w:b/>
          <w:i/>
          <w:iCs/>
          <w:lang w:val="en-US" w:eastAsia="zh-CN"/>
        </w:rPr>
        <w:t xml:space="preserve">FR1 Macro/Micro </w:t>
      </w:r>
      <w:r w:rsidRPr="00657747">
        <w:rPr>
          <w:rFonts w:hint="eastAsia"/>
          <w:b/>
          <w:i/>
          <w:iCs/>
          <w:lang w:val="en-US" w:eastAsia="zh-CN"/>
        </w:rPr>
        <w:t xml:space="preserve">RF requirements for SBFD-SBFD adjacent operator scenario, considering the </w:t>
      </w:r>
      <w:r w:rsidR="008221D3" w:rsidRPr="00657747">
        <w:rPr>
          <w:b/>
          <w:i/>
          <w:iCs/>
          <w:lang w:val="x-none" w:eastAsia="zh-CN"/>
        </w:rPr>
        <w:t>expected</w:t>
      </w:r>
      <w:r w:rsidRPr="00657747">
        <w:rPr>
          <w:rFonts w:hint="eastAsia"/>
          <w:b/>
          <w:i/>
          <w:iCs/>
          <w:lang w:val="x-none" w:eastAsia="zh-CN"/>
        </w:rPr>
        <w:t xml:space="preserve"> spectrum allocation and sub-band sizes</w:t>
      </w:r>
      <w:r w:rsidRPr="00657747">
        <w:rPr>
          <w:rFonts w:hint="eastAsia"/>
          <w:b/>
          <w:i/>
          <w:iCs/>
          <w:lang w:val="en-US" w:eastAsia="zh-CN"/>
        </w:rPr>
        <w:t>, and</w:t>
      </w:r>
      <w:r w:rsidRPr="00657747">
        <w:rPr>
          <w:rFonts w:hint="eastAsia"/>
          <w:b/>
          <w:i/>
          <w:iCs/>
          <w:lang w:val="x-none" w:eastAsia="zh-CN"/>
        </w:rPr>
        <w:t xml:space="preserve"> </w:t>
      </w:r>
      <w:r w:rsidRPr="00657747">
        <w:rPr>
          <w:rFonts w:hint="eastAsia"/>
          <w:b/>
          <w:i/>
          <w:iCs/>
          <w:lang w:val="en-US" w:eastAsia="zh-CN"/>
        </w:rPr>
        <w:t>relevant co-existence and co-location deployment scenarios</w:t>
      </w:r>
    </w:p>
    <w:p w14:paraId="7AB57470" w14:textId="77777777" w:rsidR="00630F84" w:rsidRPr="00657747" w:rsidRDefault="00BB21D1" w:rsidP="00657747">
      <w:pPr>
        <w:numPr>
          <w:ilvl w:val="3"/>
          <w:numId w:val="37"/>
        </w:numPr>
        <w:jc w:val="both"/>
        <w:rPr>
          <w:b/>
          <w:lang w:val="en-US" w:eastAsia="zh-CN"/>
        </w:rPr>
      </w:pPr>
      <w:r w:rsidRPr="00657747">
        <w:rPr>
          <w:rFonts w:hint="eastAsia"/>
          <w:b/>
          <w:i/>
          <w:iCs/>
          <w:lang w:val="en-US" w:eastAsia="zh-CN"/>
        </w:rPr>
        <w:t>TX unwanted emission</w:t>
      </w:r>
    </w:p>
    <w:p w14:paraId="1E40E6E6" w14:textId="77777777" w:rsidR="00630F84" w:rsidRPr="00657747" w:rsidRDefault="00BB21D1" w:rsidP="00657747">
      <w:pPr>
        <w:numPr>
          <w:ilvl w:val="3"/>
          <w:numId w:val="37"/>
        </w:numPr>
        <w:jc w:val="both"/>
        <w:rPr>
          <w:b/>
          <w:lang w:val="en-US" w:eastAsia="zh-CN"/>
        </w:rPr>
      </w:pPr>
      <w:r w:rsidRPr="00657747">
        <w:rPr>
          <w:rFonts w:hint="eastAsia"/>
          <w:b/>
          <w:i/>
          <w:iCs/>
          <w:lang w:val="en-US" w:eastAsia="zh-CN"/>
        </w:rPr>
        <w:t xml:space="preserve">RX in-band blocking </w:t>
      </w:r>
    </w:p>
    <w:p w14:paraId="35520A3E" w14:textId="77777777" w:rsidR="00657747" w:rsidRPr="00657747" w:rsidRDefault="00657747" w:rsidP="00745FF6">
      <w:pPr>
        <w:jc w:val="both"/>
        <w:rPr>
          <w:b/>
          <w:lang w:eastAsia="zh-CN"/>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67E6CAF5" w:rsidR="00446D8E" w:rsidRDefault="00AB1467" w:rsidP="00AA2D97">
      <w:pPr>
        <w:jc w:val="both"/>
      </w:pPr>
      <w:r w:rsidRPr="00086BFD">
        <w:t>In this contribution we discussed</w:t>
      </w:r>
      <w:r>
        <w:rPr>
          <w:rFonts w:hint="eastAsia"/>
        </w:rPr>
        <w:t xml:space="preserve"> </w:t>
      </w:r>
      <w:r w:rsidR="007A25BA">
        <w:t>the d</w:t>
      </w:r>
      <w:r w:rsidR="007A25BA" w:rsidRPr="007A25BA">
        <w:t>eployment scenarios for FR1 SBFD BS</w:t>
      </w:r>
      <w:r w:rsidR="007265B2">
        <w:t>.</w:t>
      </w:r>
      <w:r w:rsidRPr="00086BFD">
        <w:t xml:space="preserve"> </w:t>
      </w:r>
    </w:p>
    <w:p w14:paraId="1A38F158" w14:textId="7E8D676B" w:rsidR="008221D3" w:rsidRPr="00657747" w:rsidRDefault="008221D3" w:rsidP="008221D3">
      <w:pPr>
        <w:jc w:val="both"/>
        <w:rPr>
          <w:b/>
          <w:lang w:val="en-US" w:eastAsia="zh-CN"/>
        </w:rPr>
      </w:pPr>
      <w:r w:rsidRPr="00657747">
        <w:rPr>
          <w:b/>
          <w:bCs/>
          <w:i/>
          <w:iCs/>
          <w:lang w:val="en-US" w:eastAsia="zh-CN"/>
        </w:rPr>
        <w:t xml:space="preserve">Proposal: </w:t>
      </w:r>
      <w:r>
        <w:rPr>
          <w:b/>
          <w:i/>
          <w:iCs/>
          <w:lang w:val="en-US" w:eastAsia="zh-CN"/>
        </w:rPr>
        <w:t>I</w:t>
      </w:r>
      <w:r w:rsidRPr="00657747">
        <w:rPr>
          <w:b/>
          <w:i/>
          <w:iCs/>
          <w:lang w:val="en-US" w:eastAsia="zh-CN"/>
        </w:rPr>
        <w:t>t is proposed to continue the standard work</w:t>
      </w:r>
      <w:r>
        <w:rPr>
          <w:b/>
          <w:i/>
          <w:iCs/>
          <w:lang w:val="en-US" w:eastAsia="zh-CN"/>
        </w:rPr>
        <w:t xml:space="preserve"> to define RF requirements for</w:t>
      </w:r>
      <w:r w:rsidRPr="00657747">
        <w:rPr>
          <w:b/>
          <w:i/>
          <w:iCs/>
          <w:lang w:val="en-US" w:eastAsia="zh-CN"/>
        </w:rPr>
        <w:t xml:space="preserve"> </w:t>
      </w:r>
      <w:r w:rsidRPr="00657747">
        <w:rPr>
          <w:rFonts w:hint="eastAsia"/>
          <w:b/>
          <w:i/>
          <w:iCs/>
          <w:lang w:val="en-US" w:eastAsia="zh-CN"/>
        </w:rPr>
        <w:t>SBFD-SBFD adjacent operator scenario</w:t>
      </w:r>
      <w:r w:rsidRPr="00657747">
        <w:rPr>
          <w:b/>
          <w:i/>
          <w:iCs/>
          <w:lang w:val="en-US" w:eastAsia="zh-CN"/>
        </w:rPr>
        <w:t xml:space="preserve"> in Rel-20</w:t>
      </w:r>
      <w:r w:rsidR="00E318D7">
        <w:rPr>
          <w:b/>
          <w:i/>
          <w:iCs/>
          <w:lang w:val="en-US" w:eastAsia="zh-CN"/>
        </w:rPr>
        <w:t xml:space="preserve"> </w:t>
      </w:r>
      <w:r w:rsidR="00E318D7">
        <w:rPr>
          <w:b/>
          <w:i/>
          <w:iCs/>
        </w:rPr>
        <w:t>5G-Advanced WI</w:t>
      </w:r>
      <w:r w:rsidRPr="00657747">
        <w:rPr>
          <w:b/>
          <w:i/>
          <w:iCs/>
          <w:lang w:val="en-US" w:eastAsia="zh-CN"/>
        </w:rPr>
        <w:t>.</w:t>
      </w:r>
    </w:p>
    <w:p w14:paraId="158F6F40" w14:textId="77777777" w:rsidR="008221D3" w:rsidRPr="00657747" w:rsidRDefault="008221D3" w:rsidP="008221D3">
      <w:pPr>
        <w:numPr>
          <w:ilvl w:val="2"/>
          <w:numId w:val="37"/>
        </w:numPr>
        <w:jc w:val="both"/>
        <w:rPr>
          <w:b/>
          <w:lang w:val="en-US" w:eastAsia="zh-CN"/>
        </w:rPr>
      </w:pPr>
      <w:r w:rsidRPr="00657747">
        <w:rPr>
          <w:rFonts w:hint="eastAsia"/>
          <w:b/>
          <w:i/>
          <w:iCs/>
          <w:lang w:val="en-US" w:eastAsia="zh-CN"/>
        </w:rPr>
        <w:t xml:space="preserve">Define </w:t>
      </w:r>
      <w:r>
        <w:rPr>
          <w:b/>
          <w:i/>
          <w:iCs/>
          <w:lang w:val="en-US" w:eastAsia="zh-CN"/>
        </w:rPr>
        <w:t xml:space="preserve">FR1 Macro/Micro </w:t>
      </w:r>
      <w:r w:rsidRPr="00657747">
        <w:rPr>
          <w:rFonts w:hint="eastAsia"/>
          <w:b/>
          <w:i/>
          <w:iCs/>
          <w:lang w:val="en-US" w:eastAsia="zh-CN"/>
        </w:rPr>
        <w:t xml:space="preserve">RF requirements for SBFD-SBFD adjacent operator scenario, considering the </w:t>
      </w:r>
      <w:r w:rsidRPr="00657747">
        <w:rPr>
          <w:b/>
          <w:i/>
          <w:iCs/>
          <w:lang w:val="x-none" w:eastAsia="zh-CN"/>
        </w:rPr>
        <w:t>expected</w:t>
      </w:r>
      <w:r w:rsidRPr="00657747">
        <w:rPr>
          <w:rFonts w:hint="eastAsia"/>
          <w:b/>
          <w:i/>
          <w:iCs/>
          <w:lang w:val="x-none" w:eastAsia="zh-CN"/>
        </w:rPr>
        <w:t xml:space="preserve"> spectrum allocation and sub-band sizes</w:t>
      </w:r>
      <w:r w:rsidRPr="00657747">
        <w:rPr>
          <w:rFonts w:hint="eastAsia"/>
          <w:b/>
          <w:i/>
          <w:iCs/>
          <w:lang w:val="en-US" w:eastAsia="zh-CN"/>
        </w:rPr>
        <w:t>, and</w:t>
      </w:r>
      <w:r w:rsidRPr="00657747">
        <w:rPr>
          <w:rFonts w:hint="eastAsia"/>
          <w:b/>
          <w:i/>
          <w:iCs/>
          <w:lang w:val="x-none" w:eastAsia="zh-CN"/>
        </w:rPr>
        <w:t xml:space="preserve"> </w:t>
      </w:r>
      <w:r w:rsidRPr="00657747">
        <w:rPr>
          <w:rFonts w:hint="eastAsia"/>
          <w:b/>
          <w:i/>
          <w:iCs/>
          <w:lang w:val="en-US" w:eastAsia="zh-CN"/>
        </w:rPr>
        <w:t>relevant co-existence and co-location deployment scenarios</w:t>
      </w:r>
    </w:p>
    <w:p w14:paraId="3AAB9928" w14:textId="77777777" w:rsidR="008221D3" w:rsidRPr="00657747" w:rsidRDefault="008221D3" w:rsidP="008221D3">
      <w:pPr>
        <w:numPr>
          <w:ilvl w:val="3"/>
          <w:numId w:val="37"/>
        </w:numPr>
        <w:jc w:val="both"/>
        <w:rPr>
          <w:b/>
          <w:lang w:val="en-US" w:eastAsia="zh-CN"/>
        </w:rPr>
      </w:pPr>
      <w:r w:rsidRPr="00657747">
        <w:rPr>
          <w:rFonts w:hint="eastAsia"/>
          <w:b/>
          <w:i/>
          <w:iCs/>
          <w:lang w:val="en-US" w:eastAsia="zh-CN"/>
        </w:rPr>
        <w:t>TX unwanted emission</w:t>
      </w:r>
    </w:p>
    <w:p w14:paraId="641F6221" w14:textId="6391BEEF" w:rsidR="008221D3" w:rsidRPr="00657747" w:rsidRDefault="008221D3" w:rsidP="008221D3">
      <w:pPr>
        <w:numPr>
          <w:ilvl w:val="3"/>
          <w:numId w:val="37"/>
        </w:numPr>
        <w:jc w:val="both"/>
        <w:rPr>
          <w:b/>
          <w:lang w:val="en-US" w:eastAsia="zh-CN"/>
        </w:rPr>
      </w:pPr>
      <w:r w:rsidRPr="00657747">
        <w:rPr>
          <w:rFonts w:hint="eastAsia"/>
          <w:b/>
          <w:i/>
          <w:iCs/>
          <w:lang w:val="en-US" w:eastAsia="zh-CN"/>
        </w:rPr>
        <w:t>RX in-band blocking</w:t>
      </w:r>
    </w:p>
    <w:p w14:paraId="6E4DEA30" w14:textId="77777777" w:rsidR="00B22DA6" w:rsidRDefault="00B22DA6" w:rsidP="00B22DA6">
      <w:pPr>
        <w:pStyle w:val="1"/>
        <w:numPr>
          <w:ilvl w:val="0"/>
          <w:numId w:val="0"/>
        </w:numPr>
        <w:rPr>
          <w:rFonts w:eastAsia="宋体"/>
          <w:lang w:eastAsia="zh-CN"/>
        </w:rPr>
      </w:pPr>
      <w:r>
        <w:lastRenderedPageBreak/>
        <w:t>References</w:t>
      </w:r>
    </w:p>
    <w:p w14:paraId="6EB04E09" w14:textId="0CA5E5CB" w:rsidR="00335EE8" w:rsidRPr="00AF37D0" w:rsidRDefault="007A25BA" w:rsidP="00335EE8">
      <w:pPr>
        <w:numPr>
          <w:ilvl w:val="0"/>
          <w:numId w:val="10"/>
        </w:numPr>
        <w:tabs>
          <w:tab w:val="clear" w:pos="720"/>
          <w:tab w:val="num" w:pos="426"/>
        </w:tabs>
        <w:ind w:left="426" w:hanging="426"/>
        <w:jc w:val="both"/>
        <w:rPr>
          <w:lang w:val="it-IT" w:eastAsia="ja-JP"/>
        </w:rPr>
      </w:pPr>
      <w:r w:rsidRPr="007A25BA">
        <w:t>TR 38.858</w:t>
      </w:r>
      <w:r w:rsidR="00D14A4A">
        <w:t>.</w:t>
      </w:r>
    </w:p>
    <w:p w14:paraId="7DDF83DC" w14:textId="6F1D8A2B" w:rsidR="008221D3" w:rsidRPr="003A26A4" w:rsidRDefault="00AF37D0" w:rsidP="00335EE8">
      <w:pPr>
        <w:numPr>
          <w:ilvl w:val="0"/>
          <w:numId w:val="10"/>
        </w:numPr>
        <w:tabs>
          <w:tab w:val="clear" w:pos="720"/>
          <w:tab w:val="num" w:pos="426"/>
        </w:tabs>
        <w:ind w:left="426" w:hanging="426"/>
        <w:jc w:val="both"/>
        <w:rPr>
          <w:lang w:val="it-IT" w:eastAsia="ja-JP"/>
        </w:rPr>
      </w:pPr>
      <w:r w:rsidRPr="00AF37D0">
        <w:rPr>
          <w:lang w:val="it-IT" w:eastAsia="ja-JP"/>
        </w:rPr>
        <w:t>R4-2508713</w:t>
      </w:r>
      <w:r>
        <w:rPr>
          <w:lang w:val="it-IT" w:eastAsia="ja-JP"/>
        </w:rPr>
        <w:t xml:space="preserve">, </w:t>
      </w:r>
      <w:r w:rsidRPr="00AF37D0">
        <w:rPr>
          <w:lang w:val="it-IT" w:eastAsia="ja-JP"/>
        </w:rPr>
        <w:t>Way Forward for [115][307] NR_duplex_evo_BSRF</w:t>
      </w:r>
    </w:p>
    <w:sectPr w:rsidR="008221D3" w:rsidRPr="003A26A4"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BCEA" w14:textId="77777777" w:rsidR="00A47061" w:rsidRDefault="00A47061" w:rsidP="0052762B">
      <w:r>
        <w:separator/>
      </w:r>
    </w:p>
  </w:endnote>
  <w:endnote w:type="continuationSeparator" w:id="0">
    <w:p w14:paraId="44BE0A3B" w14:textId="77777777" w:rsidR="00A47061" w:rsidRDefault="00A4706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E1BBA" w14:textId="77777777" w:rsidR="00A47061" w:rsidRDefault="00A47061" w:rsidP="0052762B">
      <w:r>
        <w:separator/>
      </w:r>
    </w:p>
  </w:footnote>
  <w:footnote w:type="continuationSeparator" w:id="0">
    <w:p w14:paraId="3111BDB9" w14:textId="77777777" w:rsidR="00A47061" w:rsidRDefault="00A4706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311F5B"/>
    <w:multiLevelType w:val="hybridMultilevel"/>
    <w:tmpl w:val="3BC2D3BC"/>
    <w:lvl w:ilvl="0" w:tplc="4E5C8196">
      <w:start w:val="1"/>
      <w:numFmt w:val="bullet"/>
      <w:lvlText w:val="•"/>
      <w:lvlJc w:val="left"/>
      <w:pPr>
        <w:tabs>
          <w:tab w:val="num" w:pos="720"/>
        </w:tabs>
        <w:ind w:left="720" w:hanging="360"/>
      </w:pPr>
      <w:rPr>
        <w:rFonts w:ascii="Arial" w:hAnsi="Arial" w:hint="default"/>
      </w:rPr>
    </w:lvl>
    <w:lvl w:ilvl="1" w:tplc="D18EC84E" w:tentative="1">
      <w:start w:val="1"/>
      <w:numFmt w:val="bullet"/>
      <w:lvlText w:val="•"/>
      <w:lvlJc w:val="left"/>
      <w:pPr>
        <w:tabs>
          <w:tab w:val="num" w:pos="1440"/>
        </w:tabs>
        <w:ind w:left="1440" w:hanging="360"/>
      </w:pPr>
      <w:rPr>
        <w:rFonts w:ascii="Arial" w:hAnsi="Arial" w:hint="default"/>
      </w:rPr>
    </w:lvl>
    <w:lvl w:ilvl="2" w:tplc="FD9000FC" w:tentative="1">
      <w:start w:val="1"/>
      <w:numFmt w:val="bullet"/>
      <w:lvlText w:val="•"/>
      <w:lvlJc w:val="left"/>
      <w:pPr>
        <w:tabs>
          <w:tab w:val="num" w:pos="2160"/>
        </w:tabs>
        <w:ind w:left="2160" w:hanging="360"/>
      </w:pPr>
      <w:rPr>
        <w:rFonts w:ascii="Arial" w:hAnsi="Arial" w:hint="default"/>
      </w:rPr>
    </w:lvl>
    <w:lvl w:ilvl="3" w:tplc="1B0E5434" w:tentative="1">
      <w:start w:val="1"/>
      <w:numFmt w:val="bullet"/>
      <w:lvlText w:val="•"/>
      <w:lvlJc w:val="left"/>
      <w:pPr>
        <w:tabs>
          <w:tab w:val="num" w:pos="2880"/>
        </w:tabs>
        <w:ind w:left="2880" w:hanging="360"/>
      </w:pPr>
      <w:rPr>
        <w:rFonts w:ascii="Arial" w:hAnsi="Arial" w:hint="default"/>
      </w:rPr>
    </w:lvl>
    <w:lvl w:ilvl="4" w:tplc="C1BA89BC" w:tentative="1">
      <w:start w:val="1"/>
      <w:numFmt w:val="bullet"/>
      <w:lvlText w:val="•"/>
      <w:lvlJc w:val="left"/>
      <w:pPr>
        <w:tabs>
          <w:tab w:val="num" w:pos="3600"/>
        </w:tabs>
        <w:ind w:left="3600" w:hanging="360"/>
      </w:pPr>
      <w:rPr>
        <w:rFonts w:ascii="Arial" w:hAnsi="Arial" w:hint="default"/>
      </w:rPr>
    </w:lvl>
    <w:lvl w:ilvl="5" w:tplc="53D48686" w:tentative="1">
      <w:start w:val="1"/>
      <w:numFmt w:val="bullet"/>
      <w:lvlText w:val="•"/>
      <w:lvlJc w:val="left"/>
      <w:pPr>
        <w:tabs>
          <w:tab w:val="num" w:pos="4320"/>
        </w:tabs>
        <w:ind w:left="4320" w:hanging="360"/>
      </w:pPr>
      <w:rPr>
        <w:rFonts w:ascii="Arial" w:hAnsi="Arial" w:hint="default"/>
      </w:rPr>
    </w:lvl>
    <w:lvl w:ilvl="6" w:tplc="5832E3DA" w:tentative="1">
      <w:start w:val="1"/>
      <w:numFmt w:val="bullet"/>
      <w:lvlText w:val="•"/>
      <w:lvlJc w:val="left"/>
      <w:pPr>
        <w:tabs>
          <w:tab w:val="num" w:pos="5040"/>
        </w:tabs>
        <w:ind w:left="5040" w:hanging="360"/>
      </w:pPr>
      <w:rPr>
        <w:rFonts w:ascii="Arial" w:hAnsi="Arial" w:hint="default"/>
      </w:rPr>
    </w:lvl>
    <w:lvl w:ilvl="7" w:tplc="B1049BEC" w:tentative="1">
      <w:start w:val="1"/>
      <w:numFmt w:val="bullet"/>
      <w:lvlText w:val="•"/>
      <w:lvlJc w:val="left"/>
      <w:pPr>
        <w:tabs>
          <w:tab w:val="num" w:pos="5760"/>
        </w:tabs>
        <w:ind w:left="5760" w:hanging="360"/>
      </w:pPr>
      <w:rPr>
        <w:rFonts w:ascii="Arial" w:hAnsi="Arial" w:hint="default"/>
      </w:rPr>
    </w:lvl>
    <w:lvl w:ilvl="8" w:tplc="53A2FD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FA6685"/>
    <w:multiLevelType w:val="hybridMultilevel"/>
    <w:tmpl w:val="6C708A04"/>
    <w:lvl w:ilvl="0" w:tplc="1B54F05A">
      <w:start w:val="1"/>
      <w:numFmt w:val="bullet"/>
      <w:lvlText w:val="•"/>
      <w:lvlJc w:val="left"/>
      <w:pPr>
        <w:tabs>
          <w:tab w:val="num" w:pos="720"/>
        </w:tabs>
        <w:ind w:left="720" w:hanging="360"/>
      </w:pPr>
      <w:rPr>
        <w:rFonts w:ascii="Arial" w:hAnsi="Arial" w:hint="default"/>
      </w:rPr>
    </w:lvl>
    <w:lvl w:ilvl="1" w:tplc="3DAEB920" w:tentative="1">
      <w:start w:val="1"/>
      <w:numFmt w:val="bullet"/>
      <w:lvlText w:val="•"/>
      <w:lvlJc w:val="left"/>
      <w:pPr>
        <w:tabs>
          <w:tab w:val="num" w:pos="1440"/>
        </w:tabs>
        <w:ind w:left="1440" w:hanging="360"/>
      </w:pPr>
      <w:rPr>
        <w:rFonts w:ascii="Arial" w:hAnsi="Arial" w:hint="default"/>
      </w:rPr>
    </w:lvl>
    <w:lvl w:ilvl="2" w:tplc="B4AE157C">
      <w:start w:val="1"/>
      <w:numFmt w:val="bullet"/>
      <w:lvlText w:val="•"/>
      <w:lvlJc w:val="left"/>
      <w:pPr>
        <w:tabs>
          <w:tab w:val="num" w:pos="2160"/>
        </w:tabs>
        <w:ind w:left="2160" w:hanging="360"/>
      </w:pPr>
      <w:rPr>
        <w:rFonts w:ascii="Arial" w:hAnsi="Arial" w:hint="default"/>
      </w:rPr>
    </w:lvl>
    <w:lvl w:ilvl="3" w:tplc="8AAC7ED4">
      <w:numFmt w:val="bullet"/>
      <w:lvlText w:val="•"/>
      <w:lvlJc w:val="left"/>
      <w:pPr>
        <w:tabs>
          <w:tab w:val="num" w:pos="2880"/>
        </w:tabs>
        <w:ind w:left="2880" w:hanging="360"/>
      </w:pPr>
      <w:rPr>
        <w:rFonts w:ascii="Arial" w:hAnsi="Arial" w:hint="default"/>
      </w:rPr>
    </w:lvl>
    <w:lvl w:ilvl="4" w:tplc="2962DC6C" w:tentative="1">
      <w:start w:val="1"/>
      <w:numFmt w:val="bullet"/>
      <w:lvlText w:val="•"/>
      <w:lvlJc w:val="left"/>
      <w:pPr>
        <w:tabs>
          <w:tab w:val="num" w:pos="3600"/>
        </w:tabs>
        <w:ind w:left="3600" w:hanging="360"/>
      </w:pPr>
      <w:rPr>
        <w:rFonts w:ascii="Arial" w:hAnsi="Arial" w:hint="default"/>
      </w:rPr>
    </w:lvl>
    <w:lvl w:ilvl="5" w:tplc="ADD43214" w:tentative="1">
      <w:start w:val="1"/>
      <w:numFmt w:val="bullet"/>
      <w:lvlText w:val="•"/>
      <w:lvlJc w:val="left"/>
      <w:pPr>
        <w:tabs>
          <w:tab w:val="num" w:pos="4320"/>
        </w:tabs>
        <w:ind w:left="4320" w:hanging="360"/>
      </w:pPr>
      <w:rPr>
        <w:rFonts w:ascii="Arial" w:hAnsi="Arial" w:hint="default"/>
      </w:rPr>
    </w:lvl>
    <w:lvl w:ilvl="6" w:tplc="7794C6F2" w:tentative="1">
      <w:start w:val="1"/>
      <w:numFmt w:val="bullet"/>
      <w:lvlText w:val="•"/>
      <w:lvlJc w:val="left"/>
      <w:pPr>
        <w:tabs>
          <w:tab w:val="num" w:pos="5040"/>
        </w:tabs>
        <w:ind w:left="5040" w:hanging="360"/>
      </w:pPr>
      <w:rPr>
        <w:rFonts w:ascii="Arial" w:hAnsi="Arial" w:hint="default"/>
      </w:rPr>
    </w:lvl>
    <w:lvl w:ilvl="7" w:tplc="D94CDE98" w:tentative="1">
      <w:start w:val="1"/>
      <w:numFmt w:val="bullet"/>
      <w:lvlText w:val="•"/>
      <w:lvlJc w:val="left"/>
      <w:pPr>
        <w:tabs>
          <w:tab w:val="num" w:pos="5760"/>
        </w:tabs>
        <w:ind w:left="5760" w:hanging="360"/>
      </w:pPr>
      <w:rPr>
        <w:rFonts w:ascii="Arial" w:hAnsi="Arial" w:hint="default"/>
      </w:rPr>
    </w:lvl>
    <w:lvl w:ilvl="8" w:tplc="1960D2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2A3BE8"/>
    <w:multiLevelType w:val="hybridMultilevel"/>
    <w:tmpl w:val="F4A4E21C"/>
    <w:lvl w:ilvl="0" w:tplc="08090001">
      <w:start w:val="1"/>
      <w:numFmt w:val="bullet"/>
      <w:lvlText w:val=""/>
      <w:lvlJc w:val="left"/>
      <w:pPr>
        <w:ind w:left="780" w:hanging="420"/>
      </w:pPr>
      <w:rPr>
        <w:rFonts w:ascii="Symbol" w:hAnsi="Symbol" w:hint="default"/>
      </w:rPr>
    </w:lvl>
    <w:lvl w:ilvl="1" w:tplc="041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AF98D276"/>
    <w:lvl w:ilvl="0" w:tplc="08090001">
      <w:start w:val="1"/>
      <w:numFmt w:val="bullet"/>
      <w:lvlText w:val=""/>
      <w:lvlJc w:val="left"/>
      <w:pPr>
        <w:ind w:left="1252" w:hanging="360"/>
      </w:pPr>
      <w:rPr>
        <w:rFonts w:ascii="Symbol" w:hAnsi="Symbol" w:hint="default"/>
      </w:rPr>
    </w:lvl>
    <w:lvl w:ilvl="1" w:tplc="04190003">
      <w:start w:val="1"/>
      <w:numFmt w:val="bullet"/>
      <w:lvlText w:val="o"/>
      <w:lvlJc w:val="left"/>
      <w:pPr>
        <w:ind w:left="1972" w:hanging="360"/>
      </w:pPr>
      <w:rPr>
        <w:rFonts w:ascii="Courier New" w:hAnsi="Courier New" w:cs="Courier New" w:hint="default"/>
      </w:rPr>
    </w:lvl>
    <w:lvl w:ilvl="2" w:tplc="04190005">
      <w:start w:val="1"/>
      <w:numFmt w:val="bullet"/>
      <w:lvlText w:val=""/>
      <w:lvlJc w:val="left"/>
      <w:pPr>
        <w:ind w:left="2692" w:hanging="360"/>
      </w:pPr>
      <w:rPr>
        <w:rFonts w:ascii="Wingdings" w:hAnsi="Wingdings" w:hint="default"/>
      </w:rPr>
    </w:lvl>
    <w:lvl w:ilvl="3" w:tplc="04190001">
      <w:start w:val="1"/>
      <w:numFmt w:val="bullet"/>
      <w:lvlText w:val=""/>
      <w:lvlJc w:val="left"/>
      <w:pPr>
        <w:ind w:left="3412" w:hanging="360"/>
      </w:pPr>
      <w:rPr>
        <w:rFonts w:ascii="Symbol" w:hAnsi="Symbol" w:hint="default"/>
      </w:rPr>
    </w:lvl>
    <w:lvl w:ilvl="4" w:tplc="04190003" w:tentative="1">
      <w:start w:val="1"/>
      <w:numFmt w:val="bullet"/>
      <w:lvlText w:val="o"/>
      <w:lvlJc w:val="left"/>
      <w:pPr>
        <w:ind w:left="4132" w:hanging="360"/>
      </w:pPr>
      <w:rPr>
        <w:rFonts w:ascii="Courier New" w:hAnsi="Courier New" w:cs="Courier New" w:hint="default"/>
      </w:rPr>
    </w:lvl>
    <w:lvl w:ilvl="5" w:tplc="04190005" w:tentative="1">
      <w:start w:val="1"/>
      <w:numFmt w:val="bullet"/>
      <w:lvlText w:val=""/>
      <w:lvlJc w:val="left"/>
      <w:pPr>
        <w:ind w:left="4852" w:hanging="360"/>
      </w:pPr>
      <w:rPr>
        <w:rFonts w:ascii="Wingdings" w:hAnsi="Wingdings" w:hint="default"/>
      </w:rPr>
    </w:lvl>
    <w:lvl w:ilvl="6" w:tplc="04190001" w:tentative="1">
      <w:start w:val="1"/>
      <w:numFmt w:val="bullet"/>
      <w:lvlText w:val=""/>
      <w:lvlJc w:val="left"/>
      <w:pPr>
        <w:ind w:left="5572" w:hanging="360"/>
      </w:pPr>
      <w:rPr>
        <w:rFonts w:ascii="Symbol" w:hAnsi="Symbol" w:hint="default"/>
      </w:rPr>
    </w:lvl>
    <w:lvl w:ilvl="7" w:tplc="04190003" w:tentative="1">
      <w:start w:val="1"/>
      <w:numFmt w:val="bullet"/>
      <w:lvlText w:val="o"/>
      <w:lvlJc w:val="left"/>
      <w:pPr>
        <w:ind w:left="6292" w:hanging="360"/>
      </w:pPr>
      <w:rPr>
        <w:rFonts w:ascii="Courier New" w:hAnsi="Courier New" w:cs="Courier New" w:hint="default"/>
      </w:rPr>
    </w:lvl>
    <w:lvl w:ilvl="8" w:tplc="04190005" w:tentative="1">
      <w:start w:val="1"/>
      <w:numFmt w:val="bullet"/>
      <w:lvlText w:val=""/>
      <w:lvlJc w:val="left"/>
      <w:pPr>
        <w:ind w:left="7012" w:hanging="360"/>
      </w:pPr>
      <w:rPr>
        <w:rFonts w:ascii="Wingdings" w:hAnsi="Wingdings" w:hint="default"/>
      </w:rPr>
    </w:lvl>
  </w:abstractNum>
  <w:abstractNum w:abstractNumId="22"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65A35FD7"/>
    <w:multiLevelType w:val="hybridMultilevel"/>
    <w:tmpl w:val="3BB4D7A4"/>
    <w:lvl w:ilvl="0" w:tplc="41502510">
      <w:start w:val="1"/>
      <w:numFmt w:val="bullet"/>
      <w:lvlText w:val=""/>
      <w:lvlJc w:val="left"/>
      <w:pPr>
        <w:ind w:left="360" w:hanging="360"/>
      </w:pPr>
      <w:rPr>
        <w:rFonts w:ascii="Wingdings" w:hAnsi="Wingdings" w:hint="default"/>
      </w:rPr>
    </w:lvl>
    <w:lvl w:ilvl="1" w:tplc="207C953A">
      <w:start w:val="1"/>
      <w:numFmt w:val="bullet"/>
      <w:lvlText w:val="-"/>
      <w:lvlJc w:val="left"/>
      <w:pPr>
        <w:ind w:left="1080" w:hanging="360"/>
      </w:pPr>
      <w:rPr>
        <w:rFonts w:ascii="宋体" w:eastAsia="宋体" w:hAnsi="宋体"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AC3777"/>
    <w:multiLevelType w:val="hybridMultilevel"/>
    <w:tmpl w:val="0A34CA06"/>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14"/>
  </w:num>
  <w:num w:numId="4">
    <w:abstractNumId w:val="26"/>
  </w:num>
  <w:num w:numId="5">
    <w:abstractNumId w:val="25"/>
  </w:num>
  <w:num w:numId="6">
    <w:abstractNumId w:val="10"/>
  </w:num>
  <w:num w:numId="7">
    <w:abstractNumId w:val="19"/>
  </w:num>
  <w:num w:numId="8">
    <w:abstractNumId w:val="31"/>
  </w:num>
  <w:num w:numId="9">
    <w:abstractNumId w:val="9"/>
  </w:num>
  <w:num w:numId="10">
    <w:abstractNumId w:val="2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6"/>
  </w:num>
  <w:num w:numId="14">
    <w:abstractNumId w:val="22"/>
  </w:num>
  <w:num w:numId="15">
    <w:abstractNumId w:val="5"/>
  </w:num>
  <w:num w:numId="16">
    <w:abstractNumId w:val="12"/>
  </w:num>
  <w:num w:numId="17">
    <w:abstractNumId w:val="1"/>
  </w:num>
  <w:num w:numId="18">
    <w:abstractNumId w:val="0"/>
  </w:num>
  <w:num w:numId="19">
    <w:abstractNumId w:val="8"/>
  </w:num>
  <w:num w:numId="20">
    <w:abstractNumId w:val="17"/>
  </w:num>
  <w:num w:numId="21">
    <w:abstractNumId w:val="6"/>
  </w:num>
  <w:num w:numId="22">
    <w:abstractNumId w:val="13"/>
  </w:num>
  <w:num w:numId="23">
    <w:abstractNumId w:val="28"/>
  </w:num>
  <w:num w:numId="24">
    <w:abstractNumId w:val="20"/>
  </w:num>
  <w:num w:numId="25">
    <w:abstractNumId w:val="30"/>
  </w:num>
  <w:num w:numId="26">
    <w:abstractNumId w:val="7"/>
  </w:num>
  <w:num w:numId="27">
    <w:abstractNumId w:val="7"/>
  </w:num>
  <w:num w:numId="28">
    <w:abstractNumId w:val="7"/>
  </w:num>
  <w:num w:numId="29">
    <w:abstractNumId w:val="30"/>
  </w:num>
  <w:num w:numId="30">
    <w:abstractNumId w:val="21"/>
  </w:num>
  <w:num w:numId="31">
    <w:abstractNumId w:val="7"/>
  </w:num>
  <w:num w:numId="32">
    <w:abstractNumId w:val="2"/>
  </w:num>
  <w:num w:numId="33">
    <w:abstractNumId w:val="27"/>
  </w:num>
  <w:num w:numId="34">
    <w:abstractNumId w:val="23"/>
  </w:num>
  <w:num w:numId="35">
    <w:abstractNumId w:val="24"/>
  </w:num>
  <w:num w:numId="36">
    <w:abstractNumId w:val="15"/>
  </w:num>
  <w:num w:numId="37">
    <w:abstractNumId w:val="4"/>
  </w:num>
  <w:num w:numId="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8A"/>
    <w:rsid w:val="000638B6"/>
    <w:rsid w:val="00063B92"/>
    <w:rsid w:val="00063EED"/>
    <w:rsid w:val="0006423A"/>
    <w:rsid w:val="00064339"/>
    <w:rsid w:val="00064D8A"/>
    <w:rsid w:val="000658D0"/>
    <w:rsid w:val="00065D07"/>
    <w:rsid w:val="00065D85"/>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961"/>
    <w:rsid w:val="00073B79"/>
    <w:rsid w:val="00073D2A"/>
    <w:rsid w:val="00074981"/>
    <w:rsid w:val="0007587C"/>
    <w:rsid w:val="000761DE"/>
    <w:rsid w:val="000764BF"/>
    <w:rsid w:val="00076EC6"/>
    <w:rsid w:val="00076F4B"/>
    <w:rsid w:val="00076FEA"/>
    <w:rsid w:val="00077058"/>
    <w:rsid w:val="0007768A"/>
    <w:rsid w:val="00077BE0"/>
    <w:rsid w:val="00077F33"/>
    <w:rsid w:val="00080238"/>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57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5D"/>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0F758E"/>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4108"/>
    <w:rsid w:val="001145CD"/>
    <w:rsid w:val="00114764"/>
    <w:rsid w:val="0011501A"/>
    <w:rsid w:val="00115AEF"/>
    <w:rsid w:val="00116080"/>
    <w:rsid w:val="0011619C"/>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771"/>
    <w:rsid w:val="00132936"/>
    <w:rsid w:val="0013293B"/>
    <w:rsid w:val="001329BF"/>
    <w:rsid w:val="00132B1C"/>
    <w:rsid w:val="00132D1F"/>
    <w:rsid w:val="00133EB9"/>
    <w:rsid w:val="0013425F"/>
    <w:rsid w:val="00134806"/>
    <w:rsid w:val="0013512A"/>
    <w:rsid w:val="00135141"/>
    <w:rsid w:val="001351DB"/>
    <w:rsid w:val="001353FC"/>
    <w:rsid w:val="00135566"/>
    <w:rsid w:val="00135898"/>
    <w:rsid w:val="00135C70"/>
    <w:rsid w:val="00136B9F"/>
    <w:rsid w:val="00136ECA"/>
    <w:rsid w:val="001375DC"/>
    <w:rsid w:val="00137C8F"/>
    <w:rsid w:val="00137EB2"/>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707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67F97"/>
    <w:rsid w:val="001705AC"/>
    <w:rsid w:val="00170602"/>
    <w:rsid w:val="00170A94"/>
    <w:rsid w:val="001713BB"/>
    <w:rsid w:val="00171A29"/>
    <w:rsid w:val="00171D17"/>
    <w:rsid w:val="00173821"/>
    <w:rsid w:val="00173B5D"/>
    <w:rsid w:val="001745F5"/>
    <w:rsid w:val="00174C11"/>
    <w:rsid w:val="00175090"/>
    <w:rsid w:val="00176AED"/>
    <w:rsid w:val="001779C0"/>
    <w:rsid w:val="00177C30"/>
    <w:rsid w:val="0018047A"/>
    <w:rsid w:val="001804BE"/>
    <w:rsid w:val="0018085D"/>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2E4"/>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466"/>
    <w:rsid w:val="001D0E0C"/>
    <w:rsid w:val="001D1226"/>
    <w:rsid w:val="001D14BB"/>
    <w:rsid w:val="001D1A47"/>
    <w:rsid w:val="001D1B5B"/>
    <w:rsid w:val="001D1BCF"/>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2D9"/>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786"/>
    <w:rsid w:val="00246BED"/>
    <w:rsid w:val="00246CE1"/>
    <w:rsid w:val="00247436"/>
    <w:rsid w:val="00247C8C"/>
    <w:rsid w:val="002502C7"/>
    <w:rsid w:val="00250986"/>
    <w:rsid w:val="002512DC"/>
    <w:rsid w:val="00251632"/>
    <w:rsid w:val="00251781"/>
    <w:rsid w:val="00251EB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B14"/>
    <w:rsid w:val="00257CBE"/>
    <w:rsid w:val="00257F80"/>
    <w:rsid w:val="00260116"/>
    <w:rsid w:val="0026012E"/>
    <w:rsid w:val="0026027A"/>
    <w:rsid w:val="002602F4"/>
    <w:rsid w:val="002603B5"/>
    <w:rsid w:val="00260424"/>
    <w:rsid w:val="00260502"/>
    <w:rsid w:val="00260AEE"/>
    <w:rsid w:val="00260CB9"/>
    <w:rsid w:val="00261071"/>
    <w:rsid w:val="00261464"/>
    <w:rsid w:val="00261D36"/>
    <w:rsid w:val="00261E17"/>
    <w:rsid w:val="0026220D"/>
    <w:rsid w:val="002624C7"/>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EE"/>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B84"/>
    <w:rsid w:val="00292D6B"/>
    <w:rsid w:val="00292D84"/>
    <w:rsid w:val="00293B71"/>
    <w:rsid w:val="00293C4C"/>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2D39"/>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0BA2"/>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25DE"/>
    <w:rsid w:val="002E31AE"/>
    <w:rsid w:val="002E3C54"/>
    <w:rsid w:val="002E4797"/>
    <w:rsid w:val="002E49E9"/>
    <w:rsid w:val="002E5749"/>
    <w:rsid w:val="002E5DE2"/>
    <w:rsid w:val="002E719D"/>
    <w:rsid w:val="002E738D"/>
    <w:rsid w:val="002E7625"/>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4F6"/>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E07"/>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8A3"/>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9FA"/>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453"/>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1EBC"/>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26A4"/>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6D45"/>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474"/>
    <w:rsid w:val="00410ABC"/>
    <w:rsid w:val="00410B0A"/>
    <w:rsid w:val="0041187A"/>
    <w:rsid w:val="00411B32"/>
    <w:rsid w:val="004126ED"/>
    <w:rsid w:val="00412A80"/>
    <w:rsid w:val="00412C67"/>
    <w:rsid w:val="00412F25"/>
    <w:rsid w:val="004138D2"/>
    <w:rsid w:val="00413CB5"/>
    <w:rsid w:val="00414030"/>
    <w:rsid w:val="004140B7"/>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4C7"/>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1F8D"/>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175"/>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35A"/>
    <w:rsid w:val="00522156"/>
    <w:rsid w:val="0052250B"/>
    <w:rsid w:val="00522599"/>
    <w:rsid w:val="005228BA"/>
    <w:rsid w:val="00522C81"/>
    <w:rsid w:val="005236DC"/>
    <w:rsid w:val="0052439D"/>
    <w:rsid w:val="00524ACD"/>
    <w:rsid w:val="0052527C"/>
    <w:rsid w:val="0052533F"/>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70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168"/>
    <w:rsid w:val="00565304"/>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2C5"/>
    <w:rsid w:val="005915F9"/>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3C2"/>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2B"/>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0F84"/>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99"/>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747"/>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B87"/>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69B"/>
    <w:rsid w:val="006D2D41"/>
    <w:rsid w:val="006D31C3"/>
    <w:rsid w:val="006D408E"/>
    <w:rsid w:val="006D42A3"/>
    <w:rsid w:val="006D4D8C"/>
    <w:rsid w:val="006D5ED9"/>
    <w:rsid w:val="006D6238"/>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533D"/>
    <w:rsid w:val="00706532"/>
    <w:rsid w:val="00706978"/>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15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74A"/>
    <w:rsid w:val="0072693B"/>
    <w:rsid w:val="00726AC1"/>
    <w:rsid w:val="00726CE6"/>
    <w:rsid w:val="0072792D"/>
    <w:rsid w:val="00727AEE"/>
    <w:rsid w:val="00730ED3"/>
    <w:rsid w:val="00731071"/>
    <w:rsid w:val="00731270"/>
    <w:rsid w:val="0073137A"/>
    <w:rsid w:val="00731526"/>
    <w:rsid w:val="0073179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283"/>
    <w:rsid w:val="007443B3"/>
    <w:rsid w:val="007444F7"/>
    <w:rsid w:val="00744E19"/>
    <w:rsid w:val="0074553D"/>
    <w:rsid w:val="00745E52"/>
    <w:rsid w:val="00745FF6"/>
    <w:rsid w:val="00746376"/>
    <w:rsid w:val="0074677B"/>
    <w:rsid w:val="00746E9A"/>
    <w:rsid w:val="00746FD1"/>
    <w:rsid w:val="00747198"/>
    <w:rsid w:val="00747400"/>
    <w:rsid w:val="00747746"/>
    <w:rsid w:val="007479A6"/>
    <w:rsid w:val="007505F4"/>
    <w:rsid w:val="0075063F"/>
    <w:rsid w:val="0075069C"/>
    <w:rsid w:val="007507DC"/>
    <w:rsid w:val="00750BE6"/>
    <w:rsid w:val="00750E64"/>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748"/>
    <w:rsid w:val="00773AE5"/>
    <w:rsid w:val="0077493F"/>
    <w:rsid w:val="00774C13"/>
    <w:rsid w:val="007752EB"/>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5BA"/>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6DA5"/>
    <w:rsid w:val="007B74A3"/>
    <w:rsid w:val="007B75FE"/>
    <w:rsid w:val="007B7688"/>
    <w:rsid w:val="007B7756"/>
    <w:rsid w:val="007B7A34"/>
    <w:rsid w:val="007C06DB"/>
    <w:rsid w:val="007C0922"/>
    <w:rsid w:val="007C0CFE"/>
    <w:rsid w:val="007C103D"/>
    <w:rsid w:val="007C1079"/>
    <w:rsid w:val="007C14EE"/>
    <w:rsid w:val="007C1537"/>
    <w:rsid w:val="007C2729"/>
    <w:rsid w:val="007C2D23"/>
    <w:rsid w:val="007C2FEB"/>
    <w:rsid w:val="007C32B1"/>
    <w:rsid w:val="007C3E71"/>
    <w:rsid w:val="007C3F09"/>
    <w:rsid w:val="007C44A3"/>
    <w:rsid w:val="007C5299"/>
    <w:rsid w:val="007C53D3"/>
    <w:rsid w:val="007C5652"/>
    <w:rsid w:val="007C5C32"/>
    <w:rsid w:val="007C5CF0"/>
    <w:rsid w:val="007C61DB"/>
    <w:rsid w:val="007C6201"/>
    <w:rsid w:val="007C6DA3"/>
    <w:rsid w:val="007C6E7E"/>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5F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1D3"/>
    <w:rsid w:val="00822CDE"/>
    <w:rsid w:val="00822EB2"/>
    <w:rsid w:val="00823680"/>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6B"/>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5CB"/>
    <w:rsid w:val="0084197B"/>
    <w:rsid w:val="00841DEF"/>
    <w:rsid w:val="00841E99"/>
    <w:rsid w:val="008420A1"/>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149"/>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311"/>
    <w:rsid w:val="008724BA"/>
    <w:rsid w:val="00872827"/>
    <w:rsid w:val="00872CFD"/>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5FD7"/>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5CF"/>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8D"/>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A7"/>
    <w:rsid w:val="008A5419"/>
    <w:rsid w:val="008A5E3E"/>
    <w:rsid w:val="008A6076"/>
    <w:rsid w:val="008A6233"/>
    <w:rsid w:val="008A6421"/>
    <w:rsid w:val="008A663F"/>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326"/>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B7FEF"/>
    <w:rsid w:val="008C021E"/>
    <w:rsid w:val="008C05A9"/>
    <w:rsid w:val="008C103D"/>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32E"/>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1FE"/>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07A32"/>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D36"/>
    <w:rsid w:val="009240BA"/>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9BE"/>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866"/>
    <w:rsid w:val="00982D33"/>
    <w:rsid w:val="00982F1F"/>
    <w:rsid w:val="009831C4"/>
    <w:rsid w:val="009838BE"/>
    <w:rsid w:val="00983CB4"/>
    <w:rsid w:val="009845C3"/>
    <w:rsid w:val="009848B8"/>
    <w:rsid w:val="00984B50"/>
    <w:rsid w:val="00984CCD"/>
    <w:rsid w:val="00985D41"/>
    <w:rsid w:val="00985FFE"/>
    <w:rsid w:val="009860A7"/>
    <w:rsid w:val="009865DF"/>
    <w:rsid w:val="00986AF4"/>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A7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49E2"/>
    <w:rsid w:val="009A5201"/>
    <w:rsid w:val="009A70B3"/>
    <w:rsid w:val="009A780E"/>
    <w:rsid w:val="009A78F4"/>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44E"/>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9AF"/>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BE"/>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6A4"/>
    <w:rsid w:val="00A34741"/>
    <w:rsid w:val="00A34A1D"/>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061"/>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3EAB"/>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4E"/>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A05"/>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14"/>
    <w:rsid w:val="00AF15D2"/>
    <w:rsid w:val="00AF2452"/>
    <w:rsid w:val="00AF284D"/>
    <w:rsid w:val="00AF2F9D"/>
    <w:rsid w:val="00AF3104"/>
    <w:rsid w:val="00AF3297"/>
    <w:rsid w:val="00AF3579"/>
    <w:rsid w:val="00AF37D0"/>
    <w:rsid w:val="00AF3EA1"/>
    <w:rsid w:val="00AF4E45"/>
    <w:rsid w:val="00AF4FB6"/>
    <w:rsid w:val="00AF5B11"/>
    <w:rsid w:val="00AF5DAA"/>
    <w:rsid w:val="00AF7FEB"/>
    <w:rsid w:val="00B006E0"/>
    <w:rsid w:val="00B00DF0"/>
    <w:rsid w:val="00B01301"/>
    <w:rsid w:val="00B01914"/>
    <w:rsid w:val="00B01B8D"/>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CD2"/>
    <w:rsid w:val="00B506BF"/>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2D12"/>
    <w:rsid w:val="00B9390B"/>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36"/>
    <w:rsid w:val="00BA55DD"/>
    <w:rsid w:val="00BA79DE"/>
    <w:rsid w:val="00BA7DCA"/>
    <w:rsid w:val="00BB0551"/>
    <w:rsid w:val="00BB0A30"/>
    <w:rsid w:val="00BB1309"/>
    <w:rsid w:val="00BB1931"/>
    <w:rsid w:val="00BB1F6B"/>
    <w:rsid w:val="00BB2161"/>
    <w:rsid w:val="00BB21D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0FE2"/>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6A0"/>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20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62A"/>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8B8"/>
    <w:rsid w:val="00C95E5B"/>
    <w:rsid w:val="00C96032"/>
    <w:rsid w:val="00C9779D"/>
    <w:rsid w:val="00CA0A22"/>
    <w:rsid w:val="00CA0A8D"/>
    <w:rsid w:val="00CA0B6C"/>
    <w:rsid w:val="00CA12EE"/>
    <w:rsid w:val="00CA17AD"/>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5FE"/>
    <w:rsid w:val="00CB1902"/>
    <w:rsid w:val="00CB1F9F"/>
    <w:rsid w:val="00CB2685"/>
    <w:rsid w:val="00CB2AAC"/>
    <w:rsid w:val="00CB2CD3"/>
    <w:rsid w:val="00CB30B8"/>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09"/>
    <w:rsid w:val="00CD262D"/>
    <w:rsid w:val="00CD26B1"/>
    <w:rsid w:val="00CD270F"/>
    <w:rsid w:val="00CD2DA4"/>
    <w:rsid w:val="00CD2E26"/>
    <w:rsid w:val="00CD3592"/>
    <w:rsid w:val="00CD368F"/>
    <w:rsid w:val="00CD373C"/>
    <w:rsid w:val="00CD3895"/>
    <w:rsid w:val="00CD3D46"/>
    <w:rsid w:val="00CD3E9D"/>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2FB5"/>
    <w:rsid w:val="00CF387C"/>
    <w:rsid w:val="00CF3ACD"/>
    <w:rsid w:val="00CF3FAB"/>
    <w:rsid w:val="00CF4191"/>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4A4A"/>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3C1"/>
    <w:rsid w:val="00D4057F"/>
    <w:rsid w:val="00D40C4B"/>
    <w:rsid w:val="00D41A63"/>
    <w:rsid w:val="00D41A9F"/>
    <w:rsid w:val="00D41D9F"/>
    <w:rsid w:val="00D41FE7"/>
    <w:rsid w:val="00D421EA"/>
    <w:rsid w:val="00D431B5"/>
    <w:rsid w:val="00D431E7"/>
    <w:rsid w:val="00D44FCE"/>
    <w:rsid w:val="00D461CD"/>
    <w:rsid w:val="00D46467"/>
    <w:rsid w:val="00D46B9E"/>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57EE9"/>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53D"/>
    <w:rsid w:val="00D75FB2"/>
    <w:rsid w:val="00D76AC9"/>
    <w:rsid w:val="00D76E9E"/>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2D9"/>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AFB"/>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EC4"/>
    <w:rsid w:val="00DC3061"/>
    <w:rsid w:val="00DC3381"/>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599"/>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0F76"/>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8D7"/>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50B"/>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29F8"/>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9A4"/>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3EFE"/>
    <w:rsid w:val="00E94169"/>
    <w:rsid w:val="00E94628"/>
    <w:rsid w:val="00E94C39"/>
    <w:rsid w:val="00E95127"/>
    <w:rsid w:val="00E95305"/>
    <w:rsid w:val="00E958AA"/>
    <w:rsid w:val="00E97219"/>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6C90"/>
    <w:rsid w:val="00ED707F"/>
    <w:rsid w:val="00ED7AC1"/>
    <w:rsid w:val="00ED7E91"/>
    <w:rsid w:val="00EE08C0"/>
    <w:rsid w:val="00EE1136"/>
    <w:rsid w:val="00EE1770"/>
    <w:rsid w:val="00EE1834"/>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6D5"/>
    <w:rsid w:val="00F06846"/>
    <w:rsid w:val="00F06989"/>
    <w:rsid w:val="00F06EA1"/>
    <w:rsid w:val="00F070E2"/>
    <w:rsid w:val="00F07553"/>
    <w:rsid w:val="00F07A23"/>
    <w:rsid w:val="00F07F63"/>
    <w:rsid w:val="00F10850"/>
    <w:rsid w:val="00F10E1B"/>
    <w:rsid w:val="00F10F76"/>
    <w:rsid w:val="00F114B6"/>
    <w:rsid w:val="00F11737"/>
    <w:rsid w:val="00F11742"/>
    <w:rsid w:val="00F11ABE"/>
    <w:rsid w:val="00F11BBB"/>
    <w:rsid w:val="00F1227B"/>
    <w:rsid w:val="00F126E8"/>
    <w:rsid w:val="00F12710"/>
    <w:rsid w:val="00F12A9B"/>
    <w:rsid w:val="00F13D21"/>
    <w:rsid w:val="00F14203"/>
    <w:rsid w:val="00F1423B"/>
    <w:rsid w:val="00F1464F"/>
    <w:rsid w:val="00F14F56"/>
    <w:rsid w:val="00F15916"/>
    <w:rsid w:val="00F15C38"/>
    <w:rsid w:val="00F15ED9"/>
    <w:rsid w:val="00F163CF"/>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213B"/>
    <w:rsid w:val="00F4325A"/>
    <w:rsid w:val="00F432EC"/>
    <w:rsid w:val="00F4385D"/>
    <w:rsid w:val="00F43B67"/>
    <w:rsid w:val="00F43CCB"/>
    <w:rsid w:val="00F44881"/>
    <w:rsid w:val="00F44D57"/>
    <w:rsid w:val="00F45DB4"/>
    <w:rsid w:val="00F45F39"/>
    <w:rsid w:val="00F467A4"/>
    <w:rsid w:val="00F46DF4"/>
    <w:rsid w:val="00F4766D"/>
    <w:rsid w:val="00F477C8"/>
    <w:rsid w:val="00F47D8B"/>
    <w:rsid w:val="00F47EA2"/>
    <w:rsid w:val="00F50044"/>
    <w:rsid w:val="00F5089A"/>
    <w:rsid w:val="00F50A75"/>
    <w:rsid w:val="00F50AA0"/>
    <w:rsid w:val="00F51276"/>
    <w:rsid w:val="00F51CD4"/>
    <w:rsid w:val="00F51F24"/>
    <w:rsid w:val="00F525FD"/>
    <w:rsid w:val="00F52E8C"/>
    <w:rsid w:val="00F535A2"/>
    <w:rsid w:val="00F538BA"/>
    <w:rsid w:val="00F53BC0"/>
    <w:rsid w:val="00F53F1E"/>
    <w:rsid w:val="00F5490C"/>
    <w:rsid w:val="00F55417"/>
    <w:rsid w:val="00F55486"/>
    <w:rsid w:val="00F5606F"/>
    <w:rsid w:val="00F56804"/>
    <w:rsid w:val="00F56E8B"/>
    <w:rsid w:val="00F57293"/>
    <w:rsid w:val="00F57A3D"/>
    <w:rsid w:val="00F57A68"/>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092"/>
    <w:rsid w:val="00F81390"/>
    <w:rsid w:val="00F813F9"/>
    <w:rsid w:val="00F81615"/>
    <w:rsid w:val="00F8190A"/>
    <w:rsid w:val="00F8191B"/>
    <w:rsid w:val="00F81B06"/>
    <w:rsid w:val="00F81CE6"/>
    <w:rsid w:val="00F82180"/>
    <w:rsid w:val="00F825F8"/>
    <w:rsid w:val="00F8292B"/>
    <w:rsid w:val="00F82A05"/>
    <w:rsid w:val="00F83F8E"/>
    <w:rsid w:val="00F843A4"/>
    <w:rsid w:val="00F8466F"/>
    <w:rsid w:val="00F8475C"/>
    <w:rsid w:val="00F84E0B"/>
    <w:rsid w:val="00F850A0"/>
    <w:rsid w:val="00F85BE8"/>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4DC5"/>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D3B"/>
    <w:rsid w:val="00FB0E0B"/>
    <w:rsid w:val="00FB1435"/>
    <w:rsid w:val="00FB1EF7"/>
    <w:rsid w:val="00FB2358"/>
    <w:rsid w:val="00FB341C"/>
    <w:rsid w:val="00FB3A2B"/>
    <w:rsid w:val="00FB3B97"/>
    <w:rsid w:val="00FB3C3D"/>
    <w:rsid w:val="00FB3F04"/>
    <w:rsid w:val="00FB418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1B5"/>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0215"/>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清單段落1"/>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528406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1217034">
      <w:bodyDiv w:val="1"/>
      <w:marLeft w:val="0"/>
      <w:marRight w:val="0"/>
      <w:marTop w:val="0"/>
      <w:marBottom w:val="0"/>
      <w:divBdr>
        <w:top w:val="none" w:sz="0" w:space="0" w:color="auto"/>
        <w:left w:val="none" w:sz="0" w:space="0" w:color="auto"/>
        <w:bottom w:val="none" w:sz="0" w:space="0" w:color="auto"/>
        <w:right w:val="none" w:sz="0" w:space="0" w:color="auto"/>
      </w:divBdr>
      <w:divsChild>
        <w:div w:id="1677268260">
          <w:marLeft w:val="274"/>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5030007">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04790538">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7405448">
      <w:bodyDiv w:val="1"/>
      <w:marLeft w:val="0"/>
      <w:marRight w:val="0"/>
      <w:marTop w:val="0"/>
      <w:marBottom w:val="0"/>
      <w:divBdr>
        <w:top w:val="none" w:sz="0" w:space="0" w:color="auto"/>
        <w:left w:val="none" w:sz="0" w:space="0" w:color="auto"/>
        <w:bottom w:val="none" w:sz="0" w:space="0" w:color="auto"/>
        <w:right w:val="none" w:sz="0" w:space="0" w:color="auto"/>
      </w:divBdr>
      <w:divsChild>
        <w:div w:id="1577200994">
          <w:marLeft w:val="1800"/>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4032498">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734909">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37052767">
      <w:bodyDiv w:val="1"/>
      <w:marLeft w:val="0"/>
      <w:marRight w:val="0"/>
      <w:marTop w:val="0"/>
      <w:marBottom w:val="0"/>
      <w:divBdr>
        <w:top w:val="none" w:sz="0" w:space="0" w:color="auto"/>
        <w:left w:val="none" w:sz="0" w:space="0" w:color="auto"/>
        <w:bottom w:val="none" w:sz="0" w:space="0" w:color="auto"/>
        <w:right w:val="none" w:sz="0" w:space="0" w:color="auto"/>
      </w:divBdr>
      <w:divsChild>
        <w:div w:id="491870721">
          <w:marLeft w:val="274"/>
          <w:marRight w:val="0"/>
          <w:marTop w:val="0"/>
          <w:marBottom w:val="0"/>
          <w:divBdr>
            <w:top w:val="none" w:sz="0" w:space="0" w:color="auto"/>
            <w:left w:val="none" w:sz="0" w:space="0" w:color="auto"/>
            <w:bottom w:val="none" w:sz="0" w:space="0" w:color="auto"/>
            <w:right w:val="none" w:sz="0" w:space="0" w:color="auto"/>
          </w:divBdr>
        </w:div>
      </w:divsChild>
    </w:div>
    <w:div w:id="1945766383">
      <w:bodyDiv w:val="1"/>
      <w:marLeft w:val="0"/>
      <w:marRight w:val="0"/>
      <w:marTop w:val="0"/>
      <w:marBottom w:val="0"/>
      <w:divBdr>
        <w:top w:val="none" w:sz="0" w:space="0" w:color="auto"/>
        <w:left w:val="none" w:sz="0" w:space="0" w:color="auto"/>
        <w:bottom w:val="none" w:sz="0" w:space="0" w:color="auto"/>
        <w:right w:val="none" w:sz="0" w:space="0" w:color="auto"/>
      </w:divBdr>
      <w:divsChild>
        <w:div w:id="615137601">
          <w:marLeft w:val="1886"/>
          <w:marRight w:val="0"/>
          <w:marTop w:val="0"/>
          <w:marBottom w:val="180"/>
          <w:divBdr>
            <w:top w:val="none" w:sz="0" w:space="0" w:color="auto"/>
            <w:left w:val="none" w:sz="0" w:space="0" w:color="auto"/>
            <w:bottom w:val="none" w:sz="0" w:space="0" w:color="auto"/>
            <w:right w:val="none" w:sz="0" w:space="0" w:color="auto"/>
          </w:divBdr>
        </w:div>
        <w:div w:id="1192456095">
          <w:marLeft w:val="2606"/>
          <w:marRight w:val="0"/>
          <w:marTop w:val="0"/>
          <w:marBottom w:val="180"/>
          <w:divBdr>
            <w:top w:val="none" w:sz="0" w:space="0" w:color="auto"/>
            <w:left w:val="none" w:sz="0" w:space="0" w:color="auto"/>
            <w:bottom w:val="none" w:sz="0" w:space="0" w:color="auto"/>
            <w:right w:val="none" w:sz="0" w:space="0" w:color="auto"/>
          </w:divBdr>
        </w:div>
        <w:div w:id="573122586">
          <w:marLeft w:val="2606"/>
          <w:marRight w:val="0"/>
          <w:marTop w:val="0"/>
          <w:marBottom w:val="18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3C606-0C86-4273-A7CE-B072A2D0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4</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Liehai</dc:creator>
  <cp:keywords/>
  <cp:lastModifiedBy>Huawei_rev</cp:lastModifiedBy>
  <cp:revision>7</cp:revision>
  <cp:lastPrinted>2010-01-07T02:23:00Z</cp:lastPrinted>
  <dcterms:created xsi:type="dcterms:W3CDTF">2025-05-30T03:12:00Z</dcterms:created>
  <dcterms:modified xsi:type="dcterms:W3CDTF">2025-06-02T13:16:00Z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1741073520</vt:lpwstr>
  </property>
</Properties>
</file>